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jc w:val="center"/>
        <w:rPr>
          <w:rFonts w:hint="eastAsia" w:eastAsia="黑体"/>
          <w:lang w:val="en-US" w:eastAsia="zh-CN"/>
        </w:rPr>
      </w:pPr>
      <w:r>
        <w:rPr>
          <w:rFonts w:hint="eastAsia"/>
        </w:rPr>
        <w:t>CNN</w:t>
      </w:r>
      <w:r>
        <w:rPr>
          <w:rFonts w:hint="eastAsia"/>
          <w:lang w:eastAsia="zh-CN"/>
        </w:rPr>
        <w:t>（</w:t>
      </w:r>
      <w:r>
        <w:rPr>
          <w:rFonts w:hint="eastAsia"/>
        </w:rPr>
        <w:t>Convolutional Neural Network</w:t>
      </w:r>
      <w:r>
        <w:rPr>
          <w:rFonts w:hint="eastAsia"/>
          <w:lang w:eastAsia="zh-CN"/>
        </w:rPr>
        <w:t>）</w:t>
      </w:r>
      <w:r>
        <w:rPr>
          <w:rFonts w:hint="eastAsia"/>
        </w:rPr>
        <w:t>模型搭建</w:t>
      </w:r>
      <w:r>
        <w:rPr>
          <w:rFonts w:hint="eastAsia"/>
          <w:lang w:val="en-US" w:eastAsia="zh-CN"/>
        </w:rPr>
        <w:t>模块</w:t>
      </w:r>
    </w:p>
    <w:p>
      <w:pPr>
        <w:pStyle w:val="5"/>
        <w:bidi w:val="0"/>
        <w:rPr>
          <w:rStyle w:val="13"/>
          <w:rFonts w:hint="eastAsia" w:ascii="宋体" w:hAnsi="宋体" w:eastAsia="宋体" w:cs="宋体"/>
          <w:b/>
          <w:i w:val="0"/>
          <w:caps w:val="0"/>
          <w:color w:val="404040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</w:pPr>
      <w:r>
        <w:rPr>
          <w:rFonts w:hint="eastAsia"/>
          <w:lang w:val="en-US" w:eastAsia="zh-CN"/>
        </w:rPr>
        <w:t>三.专业术语</w:t>
      </w:r>
    </w:p>
    <w:tbl>
      <w:tblPr>
        <w:tblW w:w="8480" w:type="dxa"/>
        <w:tblInd w:w="-5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25"/>
        <w:gridCol w:w="59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25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CNN (卷积神经网络)</w:t>
            </w:r>
          </w:p>
        </w:tc>
        <w:tc>
          <w:tcPr>
            <w:tcW w:w="5955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一种深度学习的神经网络架构，特别适合处理图像相关的机器学习任务。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25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人脸检测 (Face Detection)</w:t>
            </w:r>
          </w:p>
        </w:tc>
        <w:tc>
          <w:tcPr>
            <w:tcW w:w="5955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从图像或视频中定位并框选出所有人脸位置的过程。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25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人脸识别 (Face Recognition)</w:t>
            </w:r>
          </w:p>
        </w:tc>
        <w:tc>
          <w:tcPr>
            <w:tcW w:w="5955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在检测到人脸的基础上，识别出其人脸身份的过程。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25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活体检测 (Liveness Detection)</w:t>
            </w:r>
          </w:p>
        </w:tc>
        <w:tc>
          <w:tcPr>
            <w:tcW w:w="5955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判断捕获的人脸是真实真人还是照片、视频、面具等伪造攻击的技术。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25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特征向量 (Feature Vector)</w:t>
            </w:r>
          </w:p>
        </w:tc>
        <w:tc>
          <w:tcPr>
            <w:tcW w:w="5955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模型将一张人脸图像转换为一个固定长度的数值数组，作为该人脸的“数字指纹”。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25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特征库 (Feature Library)</w:t>
            </w:r>
          </w:p>
        </w:tc>
        <w:tc>
          <w:tcPr>
            <w:tcW w:w="5955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存储所有已注册用户人脸特征向量的数据库。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25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推理 (Inference)</w:t>
            </w:r>
          </w:p>
        </w:tc>
        <w:tc>
          <w:tcPr>
            <w:tcW w:w="5955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使用已经训练好的模型对新的输入数据（如图片）进行预测的过程。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525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API (应用程序接口)</w:t>
            </w:r>
          </w:p>
        </w:tc>
        <w:tc>
          <w:tcPr>
            <w:tcW w:w="5955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模型服务对外提供的调用接口，其他模块通过此接口发送数据并获取识别结果。</w:t>
            </w:r>
          </w:p>
        </w:tc>
      </w:tr>
    </w:tbl>
    <w:p/>
    <w:p>
      <w:pPr>
        <w:pStyle w:val="5"/>
        <w:bidi w:val="0"/>
        <w:rPr>
          <w:rFonts w:hint="eastAsia"/>
        </w:rPr>
      </w:pPr>
      <w:r>
        <w:rPr>
          <w:rFonts w:hint="eastAsia"/>
          <w:lang w:val="en-US" w:eastAsia="zh-CN"/>
        </w:rPr>
        <w:t>四.</w:t>
      </w:r>
      <w:r>
        <w:rPr>
          <w:rFonts w:hint="eastAsia"/>
        </w:rPr>
        <w:t>功能描述</w:t>
      </w:r>
    </w:p>
    <w:p>
      <w:pPr>
        <w:pStyle w:val="6"/>
        <w:bidi w:val="0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1:</w:t>
      </w:r>
      <w:r>
        <w:rPr>
          <w:rFonts w:hint="eastAsia"/>
        </w:rPr>
        <w:t>总的功能描述</w:t>
      </w:r>
      <w:r>
        <w:rPr>
          <w:rFonts w:hint="eastAsia"/>
          <w:lang w:eastAsia="zh-CN"/>
        </w:rPr>
        <w:t>：</w:t>
      </w:r>
    </w:p>
    <w:p>
      <w:pPr>
        <w:pStyle w:val="10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240" w:lineRule="auto"/>
        <w:ind w:left="0" w:right="0" w:firstLine="420" w:firstLineChars="0"/>
        <w:textAlignment w:val="auto"/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  <w:t>核心功能是对输入图像进行特征提取并完成分类任务（具体为 3 分类，可通过nb_classes参数调整）。它通过多层卷积、激活、池化等操作，从图像中逐步提取关键特征，最终输出输入图像属于各个类别的概率。CNN（卷积神经网络）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</w:rPr>
        <w:t>是深度学习中最重要的架构之一，尤其擅长处理图像相关的任务。</w:t>
      </w:r>
    </w:p>
    <w:p>
      <w:pPr>
        <w:pStyle w:val="10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240" w:lineRule="auto"/>
        <w:ind w:right="0"/>
        <w:textAlignment w:val="auto"/>
        <w:rPr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</w:rPr>
        <w:t>核心思想：模仿人的视觉系统</w:t>
      </w:r>
    </w:p>
    <w:p>
      <w:pPr>
        <w:pStyle w:val="10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240" w:lineRule="auto"/>
        <w:ind w:left="0" w:right="0" w:firstLine="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</w:rPr>
        <w:t>CNN的设计理念受到了生物视觉皮层结构的启发。我们看东西时，并不是一次性理解整个复杂场景，而是：</w:t>
      </w:r>
    </w:p>
    <w:p>
      <w:pPr>
        <w:pStyle w:val="10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Style w:val="13"/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</w:rPr>
        <w:t>先看局部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</w:rPr>
        <w:t>（比如眼睛、鼻子、线条、角落）。</w:t>
      </w:r>
    </w:p>
    <w:p>
      <w:pPr>
        <w:pStyle w:val="10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textAlignment w:val="auto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Style w:val="13"/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</w:rPr>
        <w:t>逐步组合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</w:rPr>
        <w:t>，由局部到整体，最终形成整个画面的感知（比如一张脸、一辆车）。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</w:rPr>
        <w:t>CNN正是通过</w:t>
      </w:r>
      <w:r>
        <w:rPr>
          <w:rStyle w:val="13"/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</w:rPr>
        <w:t>卷积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</w:rPr>
        <w:t>等操作来模拟这个“从局部到全局”的过程。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pStyle w:val="6"/>
        <w:bidi w:val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/>
          <w:lang w:val="en-US" w:eastAsia="zh-CN"/>
        </w:rPr>
        <w:t>2:cnn模块</w:t>
      </w:r>
      <w:r>
        <w:rPr>
          <w:rFonts w:hint="eastAsia"/>
        </w:rPr>
        <w:t>流程</w:t>
      </w:r>
      <w:r>
        <w:rPr>
          <w:rFonts w:hint="eastAsia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  <w:t>Model 类初始化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  <w:t>└── __init__()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  <w:t xml:space="preserve">    └── self.model = None  # 空模型占位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  <w:t>调用 build_model(dataset, nb_classes=3)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  <w:t>└── 初始化序贯模型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  <w:t xml:space="preserve">└── self.model = Sequential()第一组卷积层（低级特征提取）  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  <w:t xml:space="preserve">卷积(32个3×3, same padding, 输入形状)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  <w:t xml:space="preserve">ReLU激活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  <w:t xml:space="preserve">卷积(32个3×3, valid padding)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  <w:t xml:space="preserve">ReLU激活  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  <w:t xml:space="preserve">5. 最大池化(2×2)  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  <w:t xml:space="preserve">6. </w:t>
      </w:r>
      <w:r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  <w:t>Dropout(0.25) （随机丢弃25%神经元</w:t>
      </w:r>
      <w:r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  <w:lang w:val="en-US" w:eastAsia="zh-CN"/>
        </w:rPr>
        <w:t>防止过拟合</w:t>
      </w:r>
      <w:r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  <w:t>）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  <w:t xml:space="preserve">   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  <w:t xml:space="preserve">第二组卷积层（高级特征提取）  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  <w:t xml:space="preserve">卷积(64个3×3, same padding) 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  <w:t xml:space="preserve">2. </w:t>
      </w:r>
      <w:r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  <w:t xml:space="preserve">ReLU激活  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  <w:t>3.</w:t>
      </w:r>
      <w:r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  <w:t xml:space="preserve">卷积(64个3×3, same padding)  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  <w:t xml:space="preserve">4. </w:t>
      </w:r>
      <w:r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  <w:t xml:space="preserve">ReLU激活  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  <w:t>5.</w:t>
      </w:r>
      <w:r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  <w:t xml:space="preserve">最大池化(2×2, same padding)  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  <w:t>6.</w:t>
      </w:r>
      <w:r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  <w:t xml:space="preserve"> Dropout(0.25)（随机丢弃25%神经元）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  <w:t xml:space="preserve"> 全连接层（分类决策） 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  <w:t xml:space="preserve">Flatten（特征图转一维向量） 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  <w:t xml:space="preserve">2. 全连接(512个神经元)  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  <w:t xml:space="preserve">3. ReLU激活 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  <w:t>4. Dropout(0.5) （随机丢弃50%神经元）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  <w:t xml:space="preserve">5. 全连接(nb_classes个神经元，默认3) 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  <w:t xml:space="preserve">6. Softmax激活（输出3分类概率） 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1C1F23"/>
          <w:spacing w:val="0"/>
          <w:sz w:val="21"/>
          <w:szCs w:val="21"/>
          <w:shd w:val="clear" w:fill="FFFFFF"/>
        </w:rPr>
        <w:t xml:space="preserve"> └── model.summary() # 打印模型结构、参数</w:t>
      </w:r>
    </w:p>
    <w:p>
      <w:pPr>
        <w:pStyle w:val="5"/>
        <w:bidi w:val="0"/>
      </w:pPr>
      <w:r>
        <w:rPr>
          <w:rFonts w:hint="eastAsia"/>
          <w:lang w:val="en-US" w:eastAsia="zh-CN"/>
        </w:rPr>
        <w:t>五.流程图：</w:t>
      </w:r>
    </w:p>
    <w:p>
      <w:r>
        <w:drawing>
          <wp:inline distT="0" distB="0" distL="114300" distR="114300">
            <wp:extent cx="4966970" cy="3065780"/>
            <wp:effectExtent l="0" t="0" r="1270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l="2893" t="4012" r="2821" b="24504"/>
                    <a:stretch>
                      <a:fillRect/>
                    </a:stretch>
                  </pic:blipFill>
                  <pic:spPr>
                    <a:xfrm>
                      <a:off x="0" y="0"/>
                      <a:ext cx="4966970" cy="306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pPr>
        <w:pStyle w:val="5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七.UML类图：</w:t>
      </w:r>
    </w:p>
    <w:p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4739640" cy="428244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39640" cy="4282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pPr>
        <w:pStyle w:val="10"/>
        <w:bidi w:val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UML类图说明:</w:t>
      </w:r>
    </w:p>
    <w:p>
      <w:pPr>
        <w:pStyle w:val="10"/>
        <w:bidi w:val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核心类：Model</w:t>
      </w:r>
    </w:p>
    <w:p>
      <w:pPr>
        <w:pStyle w:val="10"/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属性（Attribute）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：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model: Sequential（</w:t>
      </w:r>
      <w:bookmarkStart w:id="0" w:name="_GoBack"/>
      <w:bookmarkEnd w:id="0"/>
      <w:r>
        <w:rPr>
          <w:rFonts w:hint="default"/>
          <w:lang w:val="en-US" w:eastAsia="zh-CN"/>
        </w:rPr>
        <w:t>私有）：存储 Keras 的Sequential序贯模型实例，用于堆叠网络层。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方法（Method）：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__init__()：构造方法，初始化model为None。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build_model(dataset, nb_classes=3)：构建 CNN 模型的核心方法，参数为数据集（dataset）和类别数（nb_classes，默认 3），无返回值，内部通过Sequential添加各网络层。</w:t>
      </w:r>
    </w:p>
    <w:p>
      <w:pPr>
        <w:rPr>
          <w:rFonts w:hint="default"/>
          <w:lang w:val="en-US" w:eastAsia="zh-CN"/>
        </w:rPr>
      </w:pPr>
    </w:p>
    <w:p>
      <w:pPr>
        <w:pStyle w:val="10"/>
        <w:bidi w:val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依赖关系（Dependency）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Model类依赖 Keras 框架中的以下类（通过import使用）：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Sequential：序贯模型容器，用于线性堆叠网络层。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各网络层类：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Convolution2D（卷积层）、Activation（激活层）、MaxPooling2D（池化层）、Dropout（正则化层）、Flatten（展平层）、Dense（全连接层）等，这些类在build_model中被实例化并添加到model中。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5C2E99C"/>
    <w:multiLevelType w:val="singleLevel"/>
    <w:tmpl w:val="B5C2E99C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B74D024E"/>
    <w:multiLevelType w:val="singleLevel"/>
    <w:tmpl w:val="B74D024E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E1F0E607"/>
    <w:multiLevelType w:val="singleLevel"/>
    <w:tmpl w:val="E1F0E607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9D0EEF"/>
    <w:rsid w:val="171B1735"/>
    <w:rsid w:val="1BF33E81"/>
    <w:rsid w:val="22B1409F"/>
    <w:rsid w:val="2ADE6029"/>
    <w:rsid w:val="34BB35A3"/>
    <w:rsid w:val="3C8132D5"/>
    <w:rsid w:val="3F23767E"/>
    <w:rsid w:val="4B9D0EEF"/>
    <w:rsid w:val="5CFA1070"/>
    <w:rsid w:val="5EF16FFF"/>
    <w:rsid w:val="6F6504FB"/>
    <w:rsid w:val="7B642F81"/>
    <w:rsid w:val="7C843E70"/>
    <w:rsid w:val="7F113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4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5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paragraph" w:styleId="6">
    <w:name w:val="heading 7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6"/>
    </w:pPr>
    <w:rPr>
      <w:b/>
      <w:sz w:val="24"/>
    </w:rPr>
  </w:style>
  <w:style w:type="paragraph" w:styleId="7">
    <w:name w:val="heading 8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7"/>
    </w:pPr>
    <w:rPr>
      <w:rFonts w:ascii="Arial" w:hAnsi="Arial" w:eastAsia="黑体"/>
      <w:sz w:val="24"/>
    </w:rPr>
  </w:style>
  <w:style w:type="paragraph" w:styleId="8">
    <w:name w:val="heading 9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8"/>
    </w:pPr>
    <w:rPr>
      <w:rFonts w:ascii="Arial" w:hAnsi="Arial" w:eastAsia="黑体"/>
      <w:sz w:val="21"/>
    </w:rPr>
  </w:style>
  <w:style w:type="character" w:default="1" w:styleId="12">
    <w:name w:val="Default Paragraph Font"/>
    <w:semiHidden/>
    <w:uiPriority w:val="0"/>
  </w:style>
  <w:style w:type="table" w:default="1" w:styleId="11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0">
    <w:name w:val="Normal (Web)"/>
    <w:basedOn w:val="1"/>
    <w:uiPriority w:val="0"/>
    <w:rPr>
      <w:sz w:val="24"/>
    </w:r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HTML Code"/>
    <w:basedOn w:val="12"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127</TotalTime>
  <ScaleCrop>false</ScaleCrop>
  <LinksUpToDate>false</LinksUpToDate>
  <CharactersWithSpaces>0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2025-08-21T11:09:00Z</dcterms:created>
  <dc:creator>「海沙画…</dc:creator>
  <cp:lastModifiedBy>「海沙画…</cp:lastModifiedBy>
  <dcterms:modified xsi:type="dcterms:W3CDTF">2025-08-21T15:08:18Z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