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3EFD3">
      <w:pPr>
        <w:pStyle w:val="2"/>
        <w:bidi w:val="0"/>
        <w:rPr>
          <w:rFonts w:hint="eastAsia"/>
        </w:rPr>
      </w:pPr>
      <w:r>
        <w:rPr>
          <w:rFonts w:hint="eastAsia"/>
        </w:rPr>
        <w:t>socket网络搭建模块项目需求文档</w:t>
      </w:r>
    </w:p>
    <w:p w14:paraId="4D37D1F3">
      <w:pPr>
        <w:pStyle w:val="3"/>
        <w:bidi w:val="0"/>
        <w:rPr>
          <w:rFonts w:hint="eastAsia"/>
        </w:rPr>
      </w:pPr>
      <w:r>
        <w:rPr>
          <w:rFonts w:hint="eastAsia"/>
        </w:rPr>
        <w:t>一、项目概述</w:t>
      </w:r>
    </w:p>
    <w:p w14:paraId="611A7115">
      <w:pPr>
        <w:pStyle w:val="4"/>
        <w:bidi w:val="0"/>
        <w:rPr>
          <w:rFonts w:hint="eastAsia"/>
        </w:rPr>
      </w:pPr>
      <w:r>
        <w:rPr>
          <w:rFonts w:hint="eastAsia"/>
        </w:rPr>
        <w:t>1.1 项目背景</w:t>
      </w:r>
    </w:p>
    <w:p w14:paraId="78140C0D">
      <w:pPr>
        <w:rPr>
          <w:rFonts w:hint="eastAsia"/>
        </w:rPr>
      </w:pPr>
      <w:r>
        <w:rPr>
          <w:rFonts w:hint="eastAsia"/>
        </w:rPr>
        <w:t>系统定位</w:t>
      </w:r>
      <w:r>
        <w:rPr>
          <w:rFonts w:hint="default"/>
        </w:rPr>
        <w:t>：作为S端核心通信中枢，承担设备层（钻孔机、曝光机、AOI检测设备等）与C端应用（实时监控、警报管理、生产计划等）的数据交互桥梁</w:t>
      </w:r>
      <w:r>
        <w:rPr>
          <w:rFonts w:hint="eastAsia"/>
        </w:rPr>
        <w:t>。</w:t>
      </w:r>
    </w:p>
    <w:p w14:paraId="6B247928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为支撑PCB板厂智能化管理系统（含C端Web/大屏应用与S端服务），需构建高可靠Socket通信层，实现：</w:t>
      </w:r>
    </w:p>
    <w:p w14:paraId="3959654C"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C端（Web/大屏）与S端的实时数据双向通信（如设备状态、警报推送）</w:t>
      </w:r>
    </w:p>
    <w:p w14:paraId="4C3549B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多类型终端接入支持（Web前端、</w:t>
      </w:r>
      <w:r>
        <w:rPr>
          <w:rFonts w:hint="default"/>
          <w:color w:val="0000FF"/>
          <w:lang w:val="en-US" w:eastAsia="zh-CN"/>
        </w:rPr>
        <w:t>移动端</w:t>
      </w:r>
      <w:r>
        <w:rPr>
          <w:rFonts w:hint="default"/>
          <w:lang w:val="en-US" w:eastAsia="zh-CN"/>
        </w:rPr>
        <w:t>、第三方系统）</w:t>
      </w:r>
    </w:p>
    <w:p w14:paraId="296517E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保障生产数据实时性与系统操作指令可靠性</w:t>
      </w:r>
    </w:p>
    <w:p w14:paraId="4609B5F6">
      <w:pPr>
        <w:rPr>
          <w:rFonts w:hint="default"/>
          <w:lang w:val="en-US" w:eastAsia="zh-CN"/>
        </w:rPr>
      </w:pPr>
    </w:p>
    <w:p w14:paraId="6C55CB23">
      <w:pPr>
        <w:rPr>
          <w:rFonts w:hint="eastAsia"/>
        </w:rPr>
      </w:pPr>
    </w:p>
    <w:p w14:paraId="3EF126A4">
      <w:pPr>
        <w:pStyle w:val="4"/>
        <w:bidi w:val="0"/>
        <w:rPr>
          <w:rFonts w:hint="eastAsia"/>
        </w:rPr>
      </w:pPr>
      <w:r>
        <w:rPr>
          <w:rFonts w:hint="eastAsia"/>
        </w:rPr>
        <w:t>1.2 项目目标</w:t>
      </w:r>
    </w:p>
    <w:p w14:paraId="4802FD01">
      <w:pPr>
        <w:rPr>
          <w:rFonts w:hint="eastAsia"/>
        </w:rPr>
      </w:pPr>
      <w:r>
        <w:rPr>
          <w:rFonts w:hint="eastAsia"/>
        </w:rPr>
        <w:t>实现产线警报信息的实时、准确显示与通知。</w:t>
      </w:r>
    </w:p>
    <w:p w14:paraId="5DF26553">
      <w:pPr>
        <w:rPr>
          <w:rFonts w:hint="eastAsia"/>
        </w:rPr>
      </w:pPr>
      <w:r>
        <w:rPr>
          <w:rFonts w:hint="eastAsia"/>
        </w:rPr>
        <w:t>提供多种警报提醒方式，确保操作人员及时感知异常。</w:t>
      </w:r>
    </w:p>
    <w:p w14:paraId="0150D770">
      <w:pPr>
        <w:rPr>
          <w:rFonts w:hint="eastAsia"/>
        </w:rPr>
      </w:pPr>
      <w:r>
        <w:rPr>
          <w:rFonts w:hint="eastAsia"/>
        </w:rPr>
        <w:t>支持警报历史记录的存储、查询与管理，便于追溯分析。</w:t>
      </w:r>
    </w:p>
    <w:p w14:paraId="28AF8D76">
      <w:pPr>
        <w:rPr>
          <w:rFonts w:hint="eastAsia"/>
        </w:rPr>
      </w:pPr>
      <w:r>
        <w:rPr>
          <w:rFonts w:hint="eastAsia"/>
        </w:rPr>
        <w:t>打造简洁易用的交互界面，提升操作便捷性。</w:t>
      </w:r>
    </w:p>
    <w:p w14:paraId="15AFA51E">
      <w:pPr>
        <w:pStyle w:val="3"/>
        <w:bidi w:val="0"/>
        <w:rPr>
          <w:rFonts w:hint="eastAsia"/>
        </w:rPr>
      </w:pPr>
      <w:r>
        <w:rPr>
          <w:rFonts w:hint="eastAsia"/>
        </w:rPr>
        <w:t>二、功能需求</w:t>
      </w:r>
    </w:p>
    <w:p w14:paraId="7D18066D"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 xml:space="preserve">2.1 </w:t>
      </w:r>
      <w:r>
        <w:rPr>
          <w:rFonts w:hint="default"/>
          <w:lang w:val="en-US" w:eastAsia="zh-CN"/>
        </w:rPr>
        <w:t>核心通信功能</w:t>
      </w:r>
    </w:p>
    <w:p w14:paraId="279585A6">
      <w:pPr>
        <w:rPr>
          <w:rFonts w:hint="eastAsia"/>
          <w:lang w:eastAsia="zh-CN"/>
        </w:rPr>
      </w:pPr>
      <w:r>
        <w:rPr>
          <w:rFonts w:hint="eastAsia"/>
        </w:rPr>
        <w:t>实时数据推送</w:t>
      </w:r>
      <w:r>
        <w:rPr>
          <w:rFonts w:hint="eastAsia"/>
          <w:lang w:val="en-US" w:eastAsia="zh-CN"/>
        </w:rPr>
        <w:t>:</w:t>
      </w:r>
      <w:r>
        <w:rPr>
          <w:rFonts w:hint="eastAsia"/>
        </w:rPr>
        <w:t>支持设备状态（电压/温度）、生产进度、库存变动等数据向C端大屏/Web实时推送</w:t>
      </w:r>
      <w:r>
        <w:rPr>
          <w:rFonts w:hint="eastAsia"/>
          <w:lang w:eastAsia="zh-CN"/>
        </w:rPr>
        <w:t>。</w:t>
      </w:r>
    </w:p>
    <w:p w14:paraId="0DC56E48">
      <w:pPr>
        <w:rPr>
          <w:rFonts w:hint="eastAsia"/>
          <w:lang w:eastAsia="zh-CN"/>
        </w:rPr>
      </w:pPr>
      <w:r>
        <w:rPr>
          <w:rFonts w:hint="eastAsia"/>
        </w:rPr>
        <w:t>双向指令传输</w:t>
      </w:r>
      <w:r>
        <w:rPr>
          <w:rFonts w:hint="eastAsia"/>
          <w:lang w:eastAsia="zh-CN"/>
        </w:rPr>
        <w:t>：</w:t>
      </w:r>
      <w:r>
        <w:rPr>
          <w:rFonts w:hint="eastAsia"/>
        </w:rPr>
        <w:t>实现C端操作指令→S端执行（如设备启停、警报确认）的可靠传输</w:t>
      </w:r>
      <w:r>
        <w:rPr>
          <w:rFonts w:hint="eastAsia"/>
          <w:lang w:eastAsia="zh-CN"/>
        </w:rPr>
        <w:t>。</w:t>
      </w:r>
    </w:p>
    <w:p w14:paraId="1692F180">
      <w:pPr>
        <w:rPr>
          <w:rFonts w:hint="eastAsia"/>
          <w:lang w:val="en-US" w:eastAsia="zh-CN"/>
        </w:rPr>
      </w:pPr>
      <w:r>
        <w:rPr>
          <w:rFonts w:hint="eastAsia"/>
        </w:rPr>
        <w:t>连接管理</w:t>
      </w:r>
      <w:r>
        <w:rPr>
          <w:rFonts w:hint="eastAsia"/>
          <w:lang w:eastAsia="zh-CN"/>
        </w:rPr>
        <w:t>：</w:t>
      </w:r>
      <w:r>
        <w:rPr>
          <w:rFonts w:hint="eastAsia"/>
        </w:rPr>
        <w:t>动态维护连接池，支持设备ID-IP绑定、连接状态监控（在线/离线列表）</w:t>
      </w:r>
    </w:p>
    <w:p w14:paraId="57247540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2.2 </w:t>
      </w:r>
      <w:r>
        <w:rPr>
          <w:rFonts w:hint="default"/>
          <w:lang w:val="en-US" w:eastAsia="zh-CN"/>
        </w:rPr>
        <w:t>数据交互规范</w:t>
      </w:r>
    </w:p>
    <w:p w14:paraId="72956DA1">
      <w:pPr>
        <w:rPr>
          <w:rFonts w:hint="eastAsia"/>
        </w:rPr>
      </w:pPr>
      <w:r>
        <w:rPr>
          <w:rFonts w:hint="eastAsia"/>
        </w:rPr>
        <w:t>数据结构：</w:t>
      </w:r>
    </w:p>
    <w:p w14:paraId="5BC00252">
      <w:pPr>
        <w:rPr>
          <w:rFonts w:hint="eastAsia"/>
        </w:rPr>
      </w:pPr>
      <w:r>
        <w:rPr>
          <w:rFonts w:hint="eastAsia"/>
        </w:rPr>
        <w:t>设备数据帧：{ "device_id":"D001", "type":"status", "data":{...}, "timestamp":1620000000 }</w:t>
      </w:r>
    </w:p>
    <w:p w14:paraId="1450CA8F"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自定义结构体</w:t>
      </w:r>
    </w:p>
    <w:p w14:paraId="030BFCA5">
      <w:pPr>
        <w:rPr>
          <w:rFonts w:hint="eastAsia"/>
        </w:rPr>
      </w:pPr>
      <w:r>
        <w:rPr>
          <w:rFonts w:hint="eastAsia"/>
        </w:rPr>
        <w:t>控制指令帧：{ "cmd":"emergency_stop", "target":"D001", "auth_token":"xxxx" }</w:t>
      </w:r>
    </w:p>
    <w:p w14:paraId="347B17C6">
      <w:pPr>
        <w:rPr>
          <w:rFonts w:hint="eastAsia"/>
        </w:rPr>
      </w:pPr>
    </w:p>
    <w:p w14:paraId="3FD3C488">
      <w:pPr>
        <w:rPr>
          <w:rFonts w:hint="eastAsia"/>
        </w:rPr>
      </w:pPr>
      <w:r>
        <w:rPr>
          <w:rFonts w:hint="eastAsia"/>
        </w:rPr>
        <w:t>协议要求：</w:t>
      </w:r>
    </w:p>
    <w:p w14:paraId="663B2124">
      <w:pPr>
        <w:rPr>
          <w:rFonts w:hint="eastAsia"/>
          <w:color w:val="0000FF"/>
        </w:rPr>
      </w:pPr>
      <w:r>
        <w:rPr>
          <w:rFonts w:hint="eastAsia"/>
          <w:color w:val="0000FF"/>
        </w:rPr>
        <w:t>采用JSON/Protobuf混合格式（设备数据用Protobuf，指令用JSON）</w:t>
      </w:r>
    </w:p>
    <w:p w14:paraId="0EF4173A">
      <w:pPr>
        <w:rPr>
          <w:rFonts w:hint="eastAsia" w:eastAsiaTheme="minorEastAsia"/>
          <w:color w:val="0000FF"/>
          <w:lang w:val="en-US" w:eastAsia="zh-CN"/>
        </w:rPr>
      </w:pPr>
      <w:r>
        <w:rPr>
          <w:rFonts w:hint="eastAsia"/>
          <w:color w:val="0000FF"/>
          <w:lang w:val="en-US" w:eastAsia="zh-CN"/>
        </w:rPr>
        <w:t>自定义结构体</w:t>
      </w:r>
    </w:p>
    <w:p w14:paraId="202FEFE3">
      <w:pPr>
        <w:rPr>
          <w:rFonts w:hint="eastAsia"/>
        </w:rPr>
      </w:pPr>
      <w:r>
        <w:rPr>
          <w:rFonts w:hint="eastAsia"/>
        </w:rPr>
        <w:t>每条消息必须包含CRC32校验码</w:t>
      </w:r>
    </w:p>
    <w:p w14:paraId="07F43256">
      <w:pPr>
        <w:rPr>
          <w:rFonts w:hint="eastAsia"/>
        </w:rPr>
      </w:pPr>
      <w:r>
        <w:rPr>
          <w:rFonts w:hint="eastAsia"/>
        </w:rPr>
        <w:t>消息最大长度限制为10KB2.3 警报历史管理</w:t>
      </w:r>
    </w:p>
    <w:p w14:paraId="305CB99F"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 xml:space="preserve">2.4 </w:t>
      </w:r>
      <w:r>
        <w:rPr>
          <w:rFonts w:hint="default"/>
          <w:lang w:val="en-US" w:eastAsia="zh-CN"/>
        </w:rPr>
        <w:t>特殊场景支持</w:t>
      </w:r>
    </w:p>
    <w:p w14:paraId="6838F13E">
      <w:pPr>
        <w:rPr>
          <w:rFonts w:hint="eastAsia"/>
        </w:rPr>
      </w:pPr>
      <w:r>
        <w:rPr>
          <w:rFonts w:hint="default"/>
        </w:rPr>
        <w:t>断线重传：网络中断时缓存未送达消息（至少保留30分钟）</w:t>
      </w:r>
    </w:p>
    <w:p w14:paraId="7D4D7183">
      <w:pPr>
        <w:rPr>
          <w:rFonts w:hint="default"/>
        </w:rPr>
      </w:pPr>
      <w:r>
        <w:rPr>
          <w:rFonts w:hint="default"/>
        </w:rPr>
        <w:t>分级推送：根据用户权限过滤数据（如普通员工不可接收设备控制指令）</w:t>
      </w:r>
    </w:p>
    <w:p w14:paraId="153431DA">
      <w:pPr>
        <w:rPr>
          <w:rFonts w:hint="default"/>
        </w:rPr>
      </w:pPr>
      <w:r>
        <w:rPr>
          <w:rFonts w:hint="default"/>
        </w:rPr>
        <w:t>大屏优化：为监控大屏提供数据聚合通道（合并多设备数据减少请求次数）</w:t>
      </w:r>
    </w:p>
    <w:p w14:paraId="75862508">
      <w:pPr>
        <w:rPr>
          <w:rFonts w:hint="eastAsia"/>
        </w:rPr>
      </w:pPr>
    </w:p>
    <w:p w14:paraId="02A14035">
      <w:pPr>
        <w:pStyle w:val="3"/>
        <w:bidi w:val="0"/>
        <w:rPr>
          <w:rFonts w:hint="eastAsia"/>
        </w:rPr>
      </w:pPr>
      <w:r>
        <w:rPr>
          <w:rFonts w:hint="eastAsia"/>
        </w:rPr>
        <w:t>三、非功能需求</w:t>
      </w:r>
    </w:p>
    <w:p w14:paraId="74A671B2">
      <w:pPr>
        <w:pStyle w:val="4"/>
        <w:bidi w:val="0"/>
        <w:rPr>
          <w:rFonts w:hint="eastAsia"/>
        </w:rPr>
      </w:pPr>
      <w:r>
        <w:rPr>
          <w:rFonts w:hint="eastAsia"/>
        </w:rPr>
        <w:t>3.1 性能需求</w:t>
      </w:r>
    </w:p>
    <w:p w14:paraId="1B12F0D4">
      <w:pPr>
        <w:rPr>
          <w:rFonts w:hint="eastAsia"/>
          <w:lang w:eastAsia="zh-CN"/>
        </w:rPr>
      </w:pPr>
      <w:r>
        <w:rPr>
          <w:rFonts w:hint="eastAsia"/>
        </w:rPr>
        <w:t>并发连接数</w:t>
      </w:r>
      <w:r>
        <w:rPr>
          <w:rFonts w:hint="eastAsia"/>
          <w:lang w:eastAsia="zh-CN"/>
        </w:rPr>
        <w:t>：</w:t>
      </w:r>
      <w:r>
        <w:rPr>
          <w:rFonts w:hint="eastAsia"/>
        </w:rPr>
        <w:t>JMeter模拟500设备持续发送心跳</w:t>
      </w:r>
      <w:r>
        <w:rPr>
          <w:rFonts w:hint="eastAsia"/>
          <w:lang w:eastAsia="zh-CN"/>
        </w:rPr>
        <w:t>，</w:t>
      </w:r>
      <w:r>
        <w:rPr>
          <w:rFonts w:hint="eastAsia"/>
        </w:rPr>
        <w:t>≥500稳定连接</w:t>
      </w:r>
      <w:r>
        <w:rPr>
          <w:rFonts w:hint="eastAsia"/>
          <w:lang w:eastAsia="zh-CN"/>
        </w:rPr>
        <w:t>。</w:t>
      </w:r>
    </w:p>
    <w:p w14:paraId="7C060200">
      <w:pPr>
        <w:rPr>
          <w:rFonts w:hint="eastAsia"/>
          <w:lang w:eastAsia="zh-CN"/>
        </w:rPr>
      </w:pPr>
      <w:r>
        <w:rPr>
          <w:rFonts w:hint="eastAsia"/>
        </w:rPr>
        <w:t>消息处理延迟：从C端发送到S端执行日志记录完成时间</w:t>
      </w:r>
      <w:r>
        <w:rPr>
          <w:rFonts w:hint="eastAsia"/>
          <w:lang w:eastAsia="zh-CN"/>
        </w:rPr>
        <w:t>，</w:t>
      </w:r>
      <w:r>
        <w:rPr>
          <w:rFonts w:hint="eastAsia"/>
        </w:rPr>
        <w:t>95%消息&lt;300ms</w:t>
      </w:r>
      <w:r>
        <w:rPr>
          <w:rFonts w:hint="eastAsia"/>
          <w:lang w:eastAsia="zh-CN"/>
        </w:rPr>
        <w:t>。</w:t>
      </w:r>
    </w:p>
    <w:p w14:paraId="79EAC1F4">
      <w:pPr>
        <w:rPr>
          <w:rFonts w:hint="eastAsia"/>
          <w:lang w:eastAsia="zh-CN"/>
        </w:rPr>
      </w:pPr>
      <w:r>
        <w:rPr>
          <w:rFonts w:hint="eastAsia"/>
        </w:rPr>
        <w:t>故障恢复时间</w:t>
      </w:r>
      <w:r>
        <w:rPr>
          <w:rFonts w:hint="eastAsia"/>
          <w:lang w:eastAsia="zh-CN"/>
        </w:rPr>
        <w:t>：</w:t>
      </w:r>
      <w:r>
        <w:rPr>
          <w:rFonts w:hint="eastAsia"/>
        </w:rPr>
        <w:t>人工制造断网测试</w:t>
      </w:r>
      <w:r>
        <w:rPr>
          <w:rFonts w:hint="eastAsia"/>
          <w:lang w:eastAsia="zh-CN"/>
        </w:rPr>
        <w:t>，</w:t>
      </w:r>
      <w:r>
        <w:rPr>
          <w:rFonts w:hint="eastAsia"/>
        </w:rPr>
        <w:t>网络闪断后自动重连≤5秒</w:t>
      </w:r>
    </w:p>
    <w:p w14:paraId="6B157B7F">
      <w:pPr>
        <w:pStyle w:val="4"/>
        <w:bidi w:val="0"/>
        <w:rPr>
          <w:rFonts w:hint="eastAsia"/>
        </w:rPr>
      </w:pPr>
      <w:r>
        <w:rPr>
          <w:rFonts w:hint="eastAsia"/>
        </w:rPr>
        <w:t xml:space="preserve">3.2 </w:t>
      </w:r>
      <w:r>
        <w:rPr>
          <w:rFonts w:hint="default"/>
        </w:rPr>
        <w:t>安全要求</w:t>
      </w:r>
    </w:p>
    <w:p w14:paraId="04B23333">
      <w:pPr>
        <w:rPr>
          <w:rFonts w:hint="eastAsia"/>
        </w:rPr>
      </w:pPr>
      <w:r>
        <w:rPr>
          <w:rFonts w:hint="default"/>
        </w:rPr>
        <w:t>传输加密​：所有通信强制使用TLS 1.2+加密</w:t>
      </w:r>
    </w:p>
    <w:p w14:paraId="29E328B8">
      <w:pPr>
        <w:rPr>
          <w:rFonts w:hint="default"/>
        </w:rPr>
      </w:pPr>
      <w:r>
        <w:rPr>
          <w:rFonts w:hint="default"/>
        </w:rPr>
        <w:t>身份验证​：设备连接需提供预注册的API Key，用户操作需携带JWT令牌</w:t>
      </w:r>
    </w:p>
    <w:p w14:paraId="5A6100A5">
      <w:pPr>
        <w:rPr>
          <w:rFonts w:hint="eastAsia"/>
        </w:rPr>
      </w:pPr>
      <w:r>
        <w:rPr>
          <w:rFonts w:hint="default"/>
        </w:rPr>
        <w:t>防注入攻击​：对接收数据做格式/内容白名单校验</w:t>
      </w:r>
    </w:p>
    <w:p w14:paraId="38B6932F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3.3 </w:t>
      </w:r>
      <w:r>
        <w:rPr>
          <w:rFonts w:hint="default"/>
          <w:lang w:val="en-US" w:eastAsia="zh-CN"/>
        </w:rPr>
        <w:t>可维护性</w:t>
      </w:r>
    </w:p>
    <w:p w14:paraId="7267D82C">
      <w:pPr>
        <w:rPr>
          <w:rFonts w:hint="eastAsia"/>
        </w:rPr>
      </w:pPr>
      <w:r>
        <w:rPr>
          <w:rFonts w:hint="default"/>
        </w:rPr>
        <w:t>日志记录：记录所有连接的建立/断开事件、消息收发统计（与S端日志模块对接）</w:t>
      </w:r>
    </w:p>
    <w:p w14:paraId="6D034CB4">
      <w:pPr>
        <w:rPr>
          <w:rFonts w:hint="default"/>
        </w:rPr>
      </w:pPr>
      <w:r>
        <w:rPr>
          <w:rFonts w:hint="default"/>
        </w:rPr>
        <w:t>配置热更新：支持动态调整心跳间隔、超时阈值等参数（无需重启服务）</w:t>
      </w:r>
    </w:p>
    <w:p w14:paraId="53D465C0">
      <w:pPr>
        <w:rPr>
          <w:rFonts w:hint="default"/>
        </w:rPr>
      </w:pPr>
      <w:r>
        <w:rPr>
          <w:rFonts w:hint="default"/>
        </w:rPr>
        <w:t>监控接口：提供/status接口输出当前连接数、吞吐量等实时指标</w:t>
      </w:r>
    </w:p>
    <w:p w14:paraId="4422757C">
      <w:pPr>
        <w:pStyle w:val="3"/>
        <w:bidi w:val="0"/>
        <w:rPr>
          <w:rFonts w:hint="eastAsia"/>
        </w:rPr>
      </w:pPr>
      <w:r>
        <w:rPr>
          <w:rFonts w:hint="eastAsia"/>
        </w:rPr>
        <w:t>四、技术要求</w:t>
      </w:r>
    </w:p>
    <w:p w14:paraId="58C5866F"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 xml:space="preserve">4.1 </w:t>
      </w:r>
      <w:r>
        <w:rPr>
          <w:rFonts w:hint="default"/>
          <w:lang w:val="en-US" w:eastAsia="zh-CN"/>
        </w:rPr>
        <w:t>技术栈选择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6F6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6"/>
        <w:gridCol w:w="3615"/>
        <w:gridCol w:w="3865"/>
      </w:tblGrid>
      <w:tr w14:paraId="3B809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5B01B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技术领域</w:t>
            </w:r>
          </w:p>
        </w:tc>
        <w:tc>
          <w:tcPr>
            <w:tcW w:w="3615" w:type="dxa"/>
            <w:tcBorders>
              <w:top w:val="nil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1EBCCE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选型方案</w:t>
            </w:r>
          </w:p>
        </w:tc>
        <w:tc>
          <w:tcPr>
            <w:tcW w:w="3865" w:type="dxa"/>
            <w:tcBorders>
              <w:top w:val="nil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9495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理由说明</w:t>
            </w:r>
          </w:p>
        </w:tc>
      </w:tr>
      <w:tr w14:paraId="6B41C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BE11A3A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通信框架</w:t>
            </w:r>
          </w:p>
        </w:tc>
        <w:tc>
          <w:tcPr>
            <w:tcW w:w="3615" w:type="dxa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25FE160F">
            <w:pPr>
              <w:rPr>
                <w:rFonts w:hint="default"/>
                <w:color w:val="0000FF"/>
                <w:lang w:val="en-US" w:eastAsia="zh-CN"/>
              </w:rPr>
            </w:pPr>
            <w:r>
              <w:rPr>
                <w:rFonts w:hint="default"/>
                <w:color w:val="0000FF"/>
                <w:lang w:val="en-US" w:eastAsia="zh-CN"/>
              </w:rPr>
              <w:t>Netty 4.x 或 Spring WebSocket</w:t>
            </w:r>
          </w:p>
          <w:p w14:paraId="70FD48DC">
            <w:pPr>
              <w:rPr>
                <w:rFonts w:hint="default"/>
                <w:color w:val="0000FF"/>
                <w:lang w:val="en-US" w:eastAsia="zh-CN"/>
              </w:rPr>
            </w:pPr>
            <w:r>
              <w:rPr>
                <w:rFonts w:hint="eastAsia"/>
                <w:color w:val="0000FF"/>
                <w:lang w:val="en-US" w:eastAsia="zh-CN"/>
              </w:rPr>
              <w:t>TCP协议</w:t>
            </w:r>
          </w:p>
        </w:tc>
        <w:tc>
          <w:tcPr>
            <w:tcW w:w="3865" w:type="dxa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43CB67AE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Netty适合高并发场景，Spring易与现有系统整合</w:t>
            </w:r>
          </w:p>
        </w:tc>
      </w:tr>
      <w:tr w14:paraId="61D53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19E2BBC3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数据序列化</w:t>
            </w:r>
          </w:p>
        </w:tc>
        <w:tc>
          <w:tcPr>
            <w:tcW w:w="3615" w:type="dxa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FC8A54B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Protocol Buffers（设备数据）+ JSON（指令）</w:t>
            </w:r>
          </w:p>
        </w:tc>
        <w:tc>
          <w:tcPr>
            <w:tcW w:w="3865" w:type="dxa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12F2B285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Protobuf节省带宽，JSON便于指令调试</w:t>
            </w:r>
          </w:p>
        </w:tc>
      </w:tr>
      <w:tr w14:paraId="7C477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E0E0E0" w:sz="6" w:space="0"/>
              <w:left w:val="nil"/>
              <w:bottom w:val="nil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6B38E1C6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加密方案</w:t>
            </w:r>
          </w:p>
        </w:tc>
        <w:tc>
          <w:tcPr>
            <w:tcW w:w="3615" w:type="dxa"/>
            <w:tcBorders>
              <w:top w:val="single" w:color="E0E0E0" w:sz="6" w:space="0"/>
              <w:left w:val="single" w:color="E0E0E0" w:sz="6" w:space="0"/>
              <w:bottom w:val="nil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30789B69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TLS 1.3 + 双向证书认证</w:t>
            </w:r>
          </w:p>
        </w:tc>
        <w:tc>
          <w:tcPr>
            <w:tcW w:w="3865" w:type="dxa"/>
            <w:tcBorders>
              <w:top w:val="single" w:color="E0E0E0" w:sz="6" w:space="0"/>
              <w:left w:val="single" w:color="E0E0E0" w:sz="6" w:space="0"/>
              <w:bottom w:val="nil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0D38AC2F">
            <w:pPr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满足工业系统安全合规要求</w:t>
            </w:r>
          </w:p>
        </w:tc>
      </w:tr>
    </w:tbl>
    <w:p w14:paraId="7579303A">
      <w:pPr>
        <w:rPr>
          <w:rFonts w:hint="eastAsia"/>
        </w:rPr>
      </w:pPr>
    </w:p>
    <w:p w14:paraId="072804E2">
      <w:pPr>
        <w:pStyle w:val="4"/>
        <w:bidi w:val="0"/>
        <w:rPr>
          <w:rFonts w:hint="eastAsia"/>
        </w:rPr>
      </w:pPr>
      <w:r>
        <w:rPr>
          <w:rFonts w:hint="eastAsia"/>
        </w:rPr>
        <w:t xml:space="preserve">4.2 </w:t>
      </w:r>
      <w:r>
        <w:rPr>
          <w:rFonts w:hint="default"/>
        </w:rPr>
        <w:t>数据库交互</w:t>
      </w:r>
    </w:p>
    <w:p w14:paraId="0582B0F8">
      <w:pPr>
        <w:rPr>
          <w:rFonts w:hint="eastAsia"/>
        </w:rPr>
      </w:pPr>
      <w:r>
        <w:rPr>
          <w:rFonts w:hint="default"/>
        </w:rPr>
        <w:t>连接池管理：使用HikariCP管理数据库连接（与S端SQL模块对接）</w:t>
      </w:r>
    </w:p>
    <w:p w14:paraId="72EC774C">
      <w:pPr>
        <w:rPr>
          <w:rFonts w:hint="default"/>
        </w:rPr>
      </w:pPr>
      <w:r>
        <w:rPr>
          <w:rFonts w:hint="default"/>
        </w:rPr>
        <w:t>异步写入：设备状态数据批量写入（每5秒或满1000条写入一次）</w:t>
      </w:r>
    </w:p>
    <w:p w14:paraId="5EB8AAE4">
      <w:pPr>
        <w:rPr>
          <w:rFonts w:hint="default"/>
        </w:rPr>
      </w:pPr>
      <w:r>
        <w:rPr>
          <w:rFonts w:hint="default"/>
        </w:rPr>
        <w:t>数据备份：异常数据包持久化存储（供日志模块分析）</w:t>
      </w:r>
    </w:p>
    <w:p w14:paraId="04DDC628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c++封装数据库</w:t>
      </w:r>
    </w:p>
    <w:p w14:paraId="6E5A56A6">
      <w:pPr>
        <w:rPr>
          <w:rFonts w:hint="eastAsia"/>
        </w:rPr>
      </w:pPr>
    </w:p>
    <w:p w14:paraId="12CD96C4">
      <w:pPr>
        <w:pStyle w:val="3"/>
        <w:bidi w:val="0"/>
        <w:rPr>
          <w:rFonts w:hint="eastAsia"/>
        </w:rPr>
      </w:pPr>
      <w:r>
        <w:rPr>
          <w:rFonts w:hint="eastAsia"/>
        </w:rPr>
        <w:t>五、验收标准</w:t>
      </w:r>
    </w:p>
    <w:p w14:paraId="5C72805E">
      <w:pPr>
        <w:pStyle w:val="4"/>
        <w:bidi w:val="0"/>
        <w:rPr>
          <w:rFonts w:hint="eastAsia"/>
        </w:rPr>
      </w:pPr>
      <w:r>
        <w:rPr>
          <w:rFonts w:hint="eastAsia"/>
        </w:rPr>
        <w:t>5.1 功能验收</w:t>
      </w:r>
    </w:p>
    <w:tbl>
      <w:tblPr>
        <w:tblStyle w:val="7"/>
        <w:tblW w:w="88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6F6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87"/>
        <w:gridCol w:w="6272"/>
      </w:tblGrid>
      <w:tr w14:paraId="3F8E4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tblHeader/>
        </w:trPr>
        <w:tc>
          <w:tcPr>
            <w:tcW w:w="0" w:type="auto"/>
            <w:tcBorders>
              <w:top w:val="nil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1EDD58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测试项</w:t>
            </w:r>
          </w:p>
        </w:tc>
        <w:tc>
          <w:tcPr>
            <w:tcW w:w="0" w:type="auto"/>
            <w:tcBorders>
              <w:top w:val="nil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EDEDED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3C573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合格标准</w:t>
            </w:r>
          </w:p>
        </w:tc>
      </w:tr>
      <w:tr w14:paraId="7D5CE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48EDA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实时数据推送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32B553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大屏数据刷新延迟≤1秒（95%样本）</w:t>
            </w:r>
          </w:p>
        </w:tc>
      </w:tr>
      <w:tr w14:paraId="79410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E0E0E0" w:sz="6" w:space="0"/>
              <w:left w:val="nil"/>
              <w:bottom w:val="single" w:color="E0E0E0" w:sz="6" w:space="0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278784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权限验证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single" w:color="E0E0E0" w:sz="6" w:space="0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05C06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未授权用户无法发送控制指令</w:t>
            </w:r>
          </w:p>
        </w:tc>
      </w:tr>
      <w:tr w14:paraId="07DFC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0" w:type="auto"/>
            <w:tcBorders>
              <w:top w:val="single" w:color="E0E0E0" w:sz="6" w:space="0"/>
              <w:left w:val="nil"/>
              <w:bottom w:val="nil"/>
              <w:right w:val="single" w:color="E0E0E0" w:sz="6" w:space="0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18832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断线重连</w:t>
            </w:r>
          </w:p>
        </w:tc>
        <w:tc>
          <w:tcPr>
            <w:tcW w:w="0" w:type="auto"/>
            <w:tcBorders>
              <w:top w:val="single" w:color="E0E0E0" w:sz="6" w:space="0"/>
              <w:left w:val="single" w:color="E0E0E0" w:sz="6" w:space="0"/>
              <w:bottom w:val="nil"/>
              <w:right w:val="nil"/>
            </w:tcBorders>
            <w:shd w:val="clear" w:color="auto" w:fill="FFFFFF"/>
            <w:tcMar>
              <w:top w:w="158" w:type="dxa"/>
              <w:left w:w="210" w:type="dxa"/>
              <w:bottom w:w="158" w:type="dxa"/>
              <w:right w:w="210" w:type="dxa"/>
            </w:tcMar>
            <w:vAlign w:val="center"/>
          </w:tcPr>
          <w:p w14:paraId="7C7C1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网络恢复后5秒内自动重连并补传数据</w:t>
            </w:r>
          </w:p>
        </w:tc>
      </w:tr>
    </w:tbl>
    <w:p w14:paraId="72267F58">
      <w:pPr>
        <w:rPr>
          <w:rFonts w:hint="eastAsia"/>
        </w:rPr>
      </w:pPr>
    </w:p>
    <w:p w14:paraId="3E317574">
      <w:pPr>
        <w:pStyle w:val="4"/>
        <w:bidi w:val="0"/>
        <w:rPr>
          <w:rFonts w:hint="default"/>
        </w:rPr>
      </w:pPr>
      <w:r>
        <w:rPr>
          <w:rFonts w:hint="default"/>
        </w:rPr>
        <w:t>5.2 安全审计</w:t>
      </w:r>
      <w:bookmarkStart w:id="0" w:name="_GoBack"/>
      <w:bookmarkEnd w:id="0"/>
    </w:p>
    <w:p w14:paraId="03693D92">
      <w:pPr>
        <w:rPr>
          <w:rFonts w:hint="default"/>
        </w:rPr>
      </w:pPr>
      <w:r>
        <w:rPr>
          <w:rFonts w:hint="default"/>
        </w:rPr>
        <w:t>通过OWASP ZAP检测无高危漏洞</w:t>
      </w:r>
    </w:p>
    <w:p w14:paraId="1D5184C3">
      <w:pPr>
        <w:rPr>
          <w:rFonts w:hint="default"/>
        </w:rPr>
      </w:pPr>
      <w:r>
        <w:rPr>
          <w:rFonts w:hint="default"/>
        </w:rPr>
        <w:t>能够抵御每秒1000次的伪造连接请求</w:t>
      </w:r>
    </w:p>
    <w:p w14:paraId="24538780">
      <w:pPr>
        <w:rPr>
          <w:rFonts w:hint="default"/>
        </w:rPr>
      </w:pPr>
    </w:p>
    <w:p w14:paraId="05007398">
      <w:pPr>
        <w:pStyle w:val="4"/>
        <w:bidi w:val="0"/>
        <w:rPr>
          <w:rFonts w:hint="eastAsia"/>
        </w:rPr>
      </w:pPr>
      <w:r>
        <w:rPr>
          <w:rFonts w:hint="default"/>
        </w:rPr>
        <w:t>特别说明：本模块需与以下S端模块深度集成：</w:t>
      </w:r>
    </w:p>
    <w:p w14:paraId="16E0E203">
      <w:pPr>
        <w:rPr>
          <w:rFonts w:hint="default"/>
        </w:rPr>
      </w:pPr>
      <w:r>
        <w:rPr>
          <w:rFonts w:hint="default"/>
        </w:rPr>
        <w:t>​日志模块：所有通信异常记录至ELK系统</w:t>
      </w:r>
    </w:p>
    <w:p w14:paraId="4BF70D0E">
      <w:pPr>
        <w:rPr>
          <w:rFonts w:hint="default"/>
        </w:rPr>
      </w:pPr>
      <w:r>
        <w:rPr>
          <w:rFonts w:hint="default"/>
        </w:rPr>
        <w:t>​配置模块：从中央配置中心获取通信参数</w:t>
      </w:r>
    </w:p>
    <w:p w14:paraId="0E0765EA">
      <w:pPr>
        <w:rPr>
          <w:rFonts w:hint="default"/>
        </w:rPr>
      </w:pPr>
      <w:r>
        <w:rPr>
          <w:rFonts w:hint="default"/>
        </w:rPr>
        <w:t>​SQL模块：通过连接池执行设备状态存储</w:t>
      </w:r>
    </w:p>
    <w:p w14:paraId="13613D16">
      <w:pPr>
        <w:pStyle w:val="4"/>
        <w:bidi w:val="0"/>
        <w:rPr>
          <w:rFonts w:hint="default"/>
        </w:rPr>
      </w:pPr>
    </w:p>
    <w:p w14:paraId="1EDFEF49">
      <w:pPr>
        <w:rPr>
          <w:rFonts w:hint="eastAsia"/>
        </w:rPr>
      </w:pPr>
    </w:p>
    <w:p w14:paraId="63B9C754">
      <w:pPr>
        <w:pStyle w:val="3"/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827983"/>
    <w:rsid w:val="3B1A1700"/>
    <w:rsid w:val="6F7201BF"/>
    <w:rsid w:val="7782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TML Code"/>
    <w:basedOn w:val="8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1161</Words>
  <Characters>1472</Characters>
  <Lines>0</Lines>
  <Paragraphs>0</Paragraphs>
  <TotalTime>79</TotalTime>
  <ScaleCrop>false</ScaleCrop>
  <LinksUpToDate>false</LinksUpToDate>
  <CharactersWithSpaces>1504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2025-04-24T10:11:00Z</dcterms:created>
  <dc:creator>默然</dc:creator>
  <cp:lastModifiedBy>31863</cp:lastModifiedBy>
  <dcterms:modified xsi:type="dcterms:W3CDTF">2025-04-27T10:41:36Z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99E6A6294AF14C36A812BC0CF772E3AE_13</vt:lpwstr>
  </property>
  <property fmtid="{D5CDD505-2E9C-101B-9397-08002B2CF9AE}" pid="4" name="KSOTemplateDocerSaveRecord">
    <vt:lpwstr>eyJoZGlkIjoiN2I1ODhlYTlmMzE3YTAwYzY0OTE4YTRiZDNkNmM4MjEifQ==</vt:lpwstr>
  </property>
</Properties>
</file>