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3EFD3">
      <w:pPr>
        <w:pStyle w:val="2"/>
        <w:bidi w:val="0"/>
        <w:rPr>
          <w:rFonts w:hint="eastAsia"/>
        </w:rPr>
      </w:pPr>
      <w:r>
        <w:rPr>
          <w:rFonts w:hint="eastAsia"/>
        </w:rPr>
        <w:t>socket网络搭建模块项目需求文档</w:t>
      </w:r>
    </w:p>
    <w:p w14:paraId="4D37D1F3">
      <w:pPr>
        <w:pStyle w:val="3"/>
        <w:bidi w:val="0"/>
        <w:rPr>
          <w:rFonts w:hint="eastAsia"/>
        </w:rPr>
      </w:pPr>
      <w:r>
        <w:rPr>
          <w:rFonts w:hint="eastAsia"/>
        </w:rPr>
        <w:t>一、项目概述</w:t>
      </w:r>
    </w:p>
    <w:p w14:paraId="611A7115">
      <w:pPr>
        <w:pStyle w:val="4"/>
        <w:bidi w:val="0"/>
        <w:rPr>
          <w:rFonts w:hint="eastAsia"/>
        </w:rPr>
      </w:pPr>
      <w:r>
        <w:rPr>
          <w:rFonts w:hint="eastAsia"/>
        </w:rPr>
        <w:t>1.1 项目背景</w:t>
      </w:r>
    </w:p>
    <w:p w14:paraId="296517EF">
      <w:pPr>
        <w:rPr>
          <w:rFonts w:hint="default"/>
          <w:lang w:val="en-US" w:eastAsia="zh-CN"/>
        </w:rPr>
      </w:pPr>
      <w:r>
        <w:rPr>
          <w:rFonts w:hint="eastAsia"/>
        </w:rPr>
        <w:t>作为系统核心通信层，本模块需构建基于TCP长连接的私有协议通信框架，实现设备端（C++客户端）与服务端（C++服务端）的高效数据交互，支撑大屏实时显示、告警推送、设备控制等业务场景，需重点解决高并发、粘包处理、心跳保活等核心问题。</w:t>
      </w:r>
    </w:p>
    <w:p w14:paraId="4609B5F6">
      <w:pPr>
        <w:rPr>
          <w:rFonts w:hint="default"/>
          <w:lang w:val="en-US" w:eastAsia="zh-CN"/>
        </w:rPr>
      </w:pPr>
    </w:p>
    <w:p w14:paraId="6C55CB23">
      <w:pPr>
        <w:rPr>
          <w:rFonts w:hint="eastAsia"/>
        </w:rPr>
      </w:pPr>
    </w:p>
    <w:p w14:paraId="3EF126A4">
      <w:pPr>
        <w:pStyle w:val="4"/>
        <w:bidi w:val="0"/>
        <w:rPr>
          <w:rFonts w:hint="eastAsia"/>
        </w:rPr>
      </w:pPr>
      <w:r>
        <w:rPr>
          <w:rFonts w:hint="eastAsia"/>
        </w:rPr>
        <w:t>1.2 项目目标</w:t>
      </w:r>
    </w:p>
    <w:p w14:paraId="31DE368E">
      <w:pPr>
        <w:rPr>
          <w:rFonts w:hint="eastAsia"/>
        </w:rPr>
      </w:pPr>
      <w:r>
        <w:rPr>
          <w:rFonts w:hint="default"/>
        </w:rPr>
        <w:t>​私有协议标准化​：定义统一协议结构（Header+Body），建立跨模块开发规范</w:t>
      </w:r>
    </w:p>
    <w:p w14:paraId="58E48F19">
      <w:pPr>
        <w:rPr>
          <w:rFonts w:hint="default"/>
        </w:rPr>
      </w:pPr>
      <w:r>
        <w:rPr>
          <w:rFonts w:hint="default"/>
        </w:rPr>
        <w:t>​高并发支撑​：单机支持5000+长连接，吞吐量≥8000 msg/s</w:t>
      </w:r>
    </w:p>
    <w:p w14:paraId="6B817773">
      <w:pPr>
        <w:rPr>
          <w:rFonts w:hint="default"/>
        </w:rPr>
      </w:pPr>
      <w:r>
        <w:rPr>
          <w:rFonts w:hint="default"/>
        </w:rPr>
        <w:t>​零数据丢失​：通过完善粘包处理、ACK确认机制确保数据完整性</w:t>
      </w:r>
    </w:p>
    <w:p w14:paraId="15AFA51E">
      <w:pPr>
        <w:pStyle w:val="3"/>
        <w:bidi w:val="0"/>
        <w:rPr>
          <w:rFonts w:hint="eastAsia"/>
        </w:rPr>
      </w:pPr>
      <w:r>
        <w:rPr>
          <w:rFonts w:hint="eastAsia"/>
        </w:rPr>
        <w:t>二、功能需求</w:t>
      </w:r>
    </w:p>
    <w:p w14:paraId="7D18066D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 xml:space="preserve">2.1 </w:t>
      </w:r>
      <w:r>
        <w:rPr>
          <w:rFonts w:hint="default"/>
          <w:lang w:val="en-US" w:eastAsia="zh-CN"/>
        </w:rPr>
        <w:t>协议规范设计</w:t>
      </w:r>
    </w:p>
    <w:p w14:paraId="377DD969">
      <w:pPr>
        <w:rPr>
          <w:rFonts w:hint="eastAsia"/>
        </w:rPr>
      </w:pPr>
      <w:r>
        <w:rPr>
          <w:rFonts w:hint="eastAsia"/>
        </w:rPr>
        <w:t>// common.h (服务端与客户端共享)</w:t>
      </w:r>
    </w:p>
    <w:p w14:paraId="4AD779B2">
      <w:pPr>
        <w:rPr>
          <w:rFonts w:hint="eastAsia"/>
        </w:rPr>
      </w:pPr>
      <w:r>
        <w:rPr>
          <w:rFonts w:hint="eastAsia"/>
        </w:rPr>
        <w:t>#pragma pack(push, 1)  // 1字节对齐</w:t>
      </w:r>
    </w:p>
    <w:p w14:paraId="4A821195">
      <w:pPr>
        <w:rPr>
          <w:rFonts w:hint="eastAsia"/>
        </w:rPr>
      </w:pPr>
    </w:p>
    <w:p w14:paraId="103587F3">
      <w:pPr>
        <w:rPr>
          <w:rFonts w:hint="eastAsia"/>
        </w:rPr>
      </w:pPr>
      <w:r>
        <w:rPr>
          <w:rFonts w:hint="eastAsia"/>
        </w:rPr>
        <w:t>// 协议头（固定16字节）</w:t>
      </w:r>
    </w:p>
    <w:p w14:paraId="6ADAB7F2">
      <w:pPr>
        <w:rPr>
          <w:rFonts w:hint="eastAsia"/>
        </w:rPr>
      </w:pPr>
      <w:r>
        <w:rPr>
          <w:rFonts w:hint="eastAsia"/>
        </w:rPr>
        <w:t>struct PacketHeader {</w:t>
      </w:r>
    </w:p>
    <w:p w14:paraId="5754AF77">
      <w:pPr>
        <w:rPr>
          <w:rFonts w:hint="eastAsia"/>
        </w:rPr>
      </w:pPr>
      <w:r>
        <w:rPr>
          <w:rFonts w:hint="eastAsia"/>
        </w:rPr>
        <w:t xml:space="preserve">    uint16_t magic;     // 魔数 0xAA55</w:t>
      </w:r>
    </w:p>
    <w:p w14:paraId="7F6B52EA">
      <w:pPr>
        <w:rPr>
          <w:rFonts w:hint="eastAsia"/>
        </w:rPr>
      </w:pPr>
      <w:r>
        <w:rPr>
          <w:rFonts w:hint="eastAsia"/>
        </w:rPr>
        <w:t xml:space="preserve">    uint8_t  version;   // 协议版本 (默认1)</w:t>
      </w:r>
    </w:p>
    <w:p w14:paraId="072AD860">
      <w:pPr>
        <w:rPr>
          <w:rFonts w:hint="eastAsia"/>
        </w:rPr>
      </w:pPr>
      <w:r>
        <w:rPr>
          <w:rFonts w:hint="eastAsia"/>
        </w:rPr>
        <w:t xml:space="preserve">    uint8_t  type;       // 业务类型 (见PacketType枚举)</w:t>
      </w:r>
    </w:p>
    <w:p w14:paraId="33B04124">
      <w:pPr>
        <w:rPr>
          <w:rFonts w:hint="eastAsia"/>
        </w:rPr>
      </w:pPr>
      <w:r>
        <w:rPr>
          <w:rFonts w:hint="eastAsia"/>
        </w:rPr>
        <w:t xml:space="preserve">    uint32_t seq;        // 序列号（防重放）</w:t>
      </w:r>
    </w:p>
    <w:p w14:paraId="73B826EC">
      <w:pPr>
        <w:rPr>
          <w:rFonts w:hint="eastAsia"/>
        </w:rPr>
      </w:pPr>
      <w:r>
        <w:rPr>
          <w:rFonts w:hint="eastAsia"/>
        </w:rPr>
        <w:t xml:space="preserve">    uint32_t timestamp;  // 发送时间戳（秒级）</w:t>
      </w:r>
    </w:p>
    <w:p w14:paraId="68D8BEDE">
      <w:pPr>
        <w:rPr>
          <w:rFonts w:hint="eastAsia"/>
        </w:rPr>
      </w:pPr>
      <w:r>
        <w:rPr>
          <w:rFonts w:hint="eastAsia"/>
        </w:rPr>
        <w:t xml:space="preserve">    uint16_t body_len;   // Body长度（单位：字节）</w:t>
      </w:r>
    </w:p>
    <w:p w14:paraId="4F4BEE8C">
      <w:pPr>
        <w:rPr>
          <w:rFonts w:hint="eastAsia"/>
        </w:rPr>
      </w:pPr>
      <w:r>
        <w:rPr>
          <w:rFonts w:hint="eastAsia"/>
        </w:rPr>
        <w:t xml:space="preserve">    uint16_t checksum;   // Header CRC16校验</w:t>
      </w:r>
    </w:p>
    <w:p w14:paraId="2FB7ABAE">
      <w:pPr>
        <w:rPr>
          <w:rFonts w:hint="eastAsia"/>
        </w:rPr>
      </w:pPr>
      <w:r>
        <w:rPr>
          <w:rFonts w:hint="eastAsia"/>
        </w:rPr>
        <w:t>};</w:t>
      </w:r>
    </w:p>
    <w:p w14:paraId="7DF9D131">
      <w:pPr>
        <w:rPr>
          <w:rFonts w:hint="eastAsia"/>
        </w:rPr>
      </w:pPr>
    </w:p>
    <w:p w14:paraId="3929703D">
      <w:pPr>
        <w:rPr>
          <w:rFonts w:hint="eastAsia"/>
        </w:rPr>
      </w:pPr>
      <w:r>
        <w:rPr>
          <w:rFonts w:hint="eastAsia"/>
        </w:rPr>
        <w:t>// 业务类型枚举（持续补充）</w:t>
      </w:r>
    </w:p>
    <w:p w14:paraId="6FDC800F">
      <w:pPr>
        <w:rPr>
          <w:rFonts w:hint="eastAsia"/>
        </w:rPr>
      </w:pPr>
      <w:r>
        <w:rPr>
          <w:rFonts w:hint="eastAsia"/>
        </w:rPr>
        <w:t>enum class PacketType : uint8_t {</w:t>
      </w:r>
    </w:p>
    <w:p w14:paraId="1C32C880">
      <w:pPr>
        <w:rPr>
          <w:rFonts w:hint="eastAsia"/>
        </w:rPr>
      </w:pPr>
      <w:r>
        <w:rPr>
          <w:rFonts w:hint="eastAsia"/>
        </w:rPr>
        <w:t xml:space="preserve">    HEARTBEAT = 0x01,    // 心跳包</w:t>
      </w:r>
    </w:p>
    <w:p w14:paraId="1F7BFDCF">
      <w:pPr>
        <w:rPr>
          <w:rFonts w:hint="eastAsia"/>
        </w:rPr>
      </w:pPr>
      <w:r>
        <w:rPr>
          <w:rFonts w:hint="eastAsia"/>
        </w:rPr>
        <w:t xml:space="preserve">    EQUIPMENT_DATA = 0x02, // 设备状态</w:t>
      </w:r>
    </w:p>
    <w:p w14:paraId="0D406E3B">
      <w:pPr>
        <w:rPr>
          <w:rFonts w:hint="eastAsia"/>
        </w:rPr>
      </w:pPr>
      <w:r>
        <w:rPr>
          <w:rFonts w:hint="eastAsia"/>
        </w:rPr>
        <w:t xml:space="preserve">    ALERT_MSG = 0x03,    // 告警消息</w:t>
      </w:r>
    </w:p>
    <w:p w14:paraId="2CAB7CAD">
      <w:pPr>
        <w:rPr>
          <w:rFonts w:hint="eastAsia"/>
        </w:rPr>
      </w:pPr>
      <w:r>
        <w:rPr>
          <w:rFonts w:hint="eastAsia"/>
        </w:rPr>
        <w:t xml:space="preserve">    CONTROL_CMD = 0x04   // 控制指令</w:t>
      </w:r>
    </w:p>
    <w:p w14:paraId="03500967">
      <w:pPr>
        <w:rPr>
          <w:rFonts w:hint="eastAsia"/>
        </w:rPr>
      </w:pPr>
      <w:r>
        <w:rPr>
          <w:rFonts w:hint="eastAsia"/>
        </w:rPr>
        <w:t>};</w:t>
      </w:r>
    </w:p>
    <w:p w14:paraId="50CC7EA2">
      <w:pPr>
        <w:rPr>
          <w:rFonts w:hint="eastAsia"/>
        </w:rPr>
      </w:pPr>
    </w:p>
    <w:p w14:paraId="28EC5B65">
      <w:pPr>
        <w:rPr>
          <w:rFonts w:hint="eastAsia"/>
        </w:rPr>
      </w:pPr>
      <w:r>
        <w:rPr>
          <w:rFonts w:hint="eastAsia"/>
        </w:rPr>
        <w:t>#pragma pack(pop)</w:t>
      </w:r>
    </w:p>
    <w:p w14:paraId="61FDE5CD">
      <w:pPr>
        <w:rPr>
          <w:rFonts w:hint="eastAsia"/>
        </w:rPr>
      </w:pPr>
    </w:p>
    <w:p w14:paraId="721D7271">
      <w:pPr>
        <w:rPr>
          <w:rFonts w:hint="eastAsia"/>
        </w:rPr>
      </w:pPr>
      <w:r>
        <w:rPr>
          <w:rFonts w:hint="eastAsia"/>
        </w:rPr>
        <w:t>Body结构规则：</w:t>
      </w:r>
    </w:p>
    <w:p w14:paraId="2B060238">
      <w:pPr>
        <w:rPr>
          <w:rFonts w:hint="eastAsia"/>
          <w:lang w:val="en-US" w:eastAsia="zh-CN"/>
        </w:rPr>
      </w:pPr>
      <w:r>
        <w:rPr>
          <w:rFonts w:hint="eastAsia"/>
        </w:rPr>
        <w:t>由业务模块按需定义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如</w:t>
      </w:r>
    </w:p>
    <w:p w14:paraId="5B6BA5C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struct EquipmentStatus {</w:t>
      </w:r>
    </w:p>
    <w:p w14:paraId="073432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uint32_t device_id;</w:t>
      </w:r>
    </w:p>
    <w:p w14:paraId="02D682F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float temperature;</w:t>
      </w:r>
    </w:p>
    <w:p w14:paraId="2AA0E0A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uint16_t rpm;</w:t>
      </w:r>
    </w:p>
    <w:p w14:paraId="23C2AB0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uint8_t error_code;</w:t>
      </w:r>
    </w:p>
    <w:p w14:paraId="5347918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};</w:t>
      </w:r>
    </w:p>
    <w:p w14:paraId="5724754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 核心通信功能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8"/>
        <w:gridCol w:w="6898"/>
      </w:tblGrid>
      <w:tr w14:paraId="19922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FC89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功能模块</w:t>
            </w:r>
          </w:p>
        </w:tc>
        <w:tc>
          <w:tcPr>
            <w:tcW w:w="0" w:type="auto"/>
            <w:tcBorders>
              <w:top w:val="nil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552C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实现要点</w:t>
            </w:r>
          </w:p>
        </w:tc>
      </w:tr>
      <w:tr w14:paraId="57DFB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260FF23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​连接管理​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0C1A50E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 TCP长连接池（最大5000连接）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- 连接状态机（CONNECTED/IDLE/TIMEOUT）</w:t>
            </w:r>
          </w:p>
        </w:tc>
      </w:tr>
      <w:tr w14:paraId="1BF07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CE9A00E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​心跳机制​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FA54E7D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 服务端主动探测（30秒无数据则发送心跳）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- 客户端60秒无响应断开</w:t>
            </w:r>
          </w:p>
        </w:tc>
      </w:tr>
      <w:tr w14:paraId="7B1A4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97AAC64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​粘包处理​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0EE00B47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 基于Header.body_len字段拆包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- 环形缓冲区+状态机解析</w:t>
            </w:r>
          </w:p>
        </w:tc>
      </w:tr>
      <w:tr w14:paraId="09FA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8391DDA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​多线程模型​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7B69E1B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 Reactor模式：主线程epoll监听+工作线程池（IO密集型任务）</w:t>
            </w:r>
          </w:p>
        </w:tc>
      </w:tr>
      <w:tr w14:paraId="05A88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5E1D8946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​ACK确认​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nil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3333178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 关键指令（如CONTROL_CMD）需返回ACK包（复用Header，type=0x80</w:t>
            </w:r>
          </w:p>
        </w:tc>
      </w:tr>
    </w:tbl>
    <w:p w14:paraId="78B812B4">
      <w:pPr>
        <w:rPr>
          <w:rFonts w:hint="eastAsia"/>
          <w:lang w:val="en-US" w:eastAsia="zh-CN"/>
        </w:rPr>
      </w:pPr>
    </w:p>
    <w:p w14:paraId="305CB99F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2.3 性能优化设计</w:t>
      </w:r>
    </w:p>
    <w:p w14:paraId="115FA8D2">
      <w:pPr>
        <w:rPr>
          <w:rFonts w:hint="default"/>
        </w:rPr>
      </w:pPr>
      <w:r>
        <w:rPr>
          <w:rFonts w:hint="default"/>
        </w:rPr>
        <w:t>// 线程池配置</w:t>
      </w:r>
    </w:p>
    <w:p w14:paraId="414480DB">
      <w:pPr>
        <w:rPr>
          <w:rFonts w:hint="default"/>
        </w:rPr>
      </w:pPr>
      <w:r>
        <w:rPr>
          <w:rFonts w:hint="default"/>
        </w:rPr>
        <w:t>const int WORKER_THREADS = std::thread::hardware_concurrency() * 2;  // CPU核心数*2</w:t>
      </w:r>
    </w:p>
    <w:p w14:paraId="6AD36E58">
      <w:pPr>
        <w:rPr>
          <w:rFonts w:hint="default"/>
        </w:rPr>
      </w:pPr>
      <w:r>
        <w:rPr>
          <w:rFonts w:hint="default"/>
        </w:rPr>
        <w:t>const int MAX_QUEUE_SIZE = 10000;  // 任务队列容量</w:t>
      </w:r>
    </w:p>
    <w:p w14:paraId="108C9812">
      <w:pPr>
        <w:rPr>
          <w:rFonts w:hint="default"/>
        </w:rPr>
      </w:pPr>
    </w:p>
    <w:p w14:paraId="33A5066C">
      <w:pPr>
        <w:rPr>
          <w:rFonts w:hint="default"/>
        </w:rPr>
      </w:pPr>
      <w:r>
        <w:rPr>
          <w:rFonts w:hint="default"/>
        </w:rPr>
        <w:t>// Epoll优化参数</w:t>
      </w:r>
    </w:p>
    <w:p w14:paraId="09B83ECB">
      <w:pPr>
        <w:rPr>
          <w:rFonts w:hint="default"/>
        </w:rPr>
      </w:pPr>
      <w:r>
        <w:rPr>
          <w:rFonts w:hint="default"/>
        </w:rPr>
        <w:t>const int EPOLL_WAIT_TIMEOUT = 1;  // ms</w:t>
      </w:r>
    </w:p>
    <w:p w14:paraId="50080119">
      <w:pPr>
        <w:rPr>
          <w:rFonts w:hint="default"/>
        </w:rPr>
      </w:pPr>
      <w:r>
        <w:rPr>
          <w:rFonts w:hint="default"/>
        </w:rPr>
        <w:t>const int MAX_EVENTS_PER_CALL = 256;</w:t>
      </w:r>
    </w:p>
    <w:p w14:paraId="65E0C49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 关键业务流程</w:t>
      </w:r>
    </w:p>
    <w:p w14:paraId="58C8B31E">
      <w:pPr>
        <w:rPr>
          <w:rFonts w:hint="eastAsia"/>
          <w:lang w:val="en-US" w:eastAsia="zh-CN"/>
        </w:rPr>
      </w:pPr>
      <w:r>
        <w:rPr>
          <w:rFonts w:hint="eastAsia" w:ascii="Arial" w:hAnsi="Arial" w:eastAsia="黑体" w:cstheme="minorBidi"/>
          <w:b/>
          <w:kern w:val="2"/>
          <w:sz w:val="21"/>
          <w:szCs w:val="21"/>
          <w:lang w:val="en-US" w:eastAsia="zh-CN" w:bidi="ar-SA"/>
        </w:rPr>
        <w:t>客户端数据接收流程：</w:t>
      </w:r>
    </w:p>
    <w:p w14:paraId="6B3567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Socket接收 → </w:t>
      </w:r>
    </w:p>
    <w:p w14:paraId="753A8D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环形缓冲区 → </w:t>
      </w:r>
    </w:p>
    <w:p w14:paraId="7D1790B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检查Header完整性 → </w:t>
      </w:r>
    </w:p>
    <w:p w14:paraId="6520A1E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校验magic/checksum → </w:t>
      </w:r>
    </w:p>
    <w:p w14:paraId="1E7EEB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根据body_len提取完整包 → </w:t>
      </w:r>
    </w:p>
    <w:p w14:paraId="6A89270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分发到业务处理队列</w:t>
      </w:r>
    </w:p>
    <w:p w14:paraId="747FA169">
      <w:pPr>
        <w:rPr>
          <w:rFonts w:hint="eastAsia"/>
          <w:lang w:val="en-US" w:eastAsia="zh-CN"/>
        </w:rPr>
      </w:pPr>
    </w:p>
    <w:p w14:paraId="19A565E9">
      <w:pPr>
        <w:rPr>
          <w:rFonts w:hint="eastAsia"/>
          <w:lang w:val="en-US" w:eastAsia="zh-CN"/>
        </w:rPr>
      </w:pPr>
      <w:r>
        <w:rPr>
          <w:rFonts w:hint="eastAsia" w:ascii="Arial" w:hAnsi="Arial" w:eastAsia="黑体" w:cstheme="minorBidi"/>
          <w:b/>
          <w:kern w:val="2"/>
          <w:sz w:val="21"/>
          <w:szCs w:val="21"/>
          <w:lang w:val="en-US" w:eastAsia="zh-CN" w:bidi="ar-SA"/>
        </w:rPr>
        <w:t>服务端发送流程：</w:t>
      </w:r>
    </w:p>
    <w:p w14:paraId="3B38F37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业务模块提交数据 → </w:t>
      </w:r>
    </w:p>
    <w:p w14:paraId="0A6A244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序列化（Header+Body）→ </w:t>
      </w:r>
    </w:p>
    <w:p w14:paraId="5F355EB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加入发送队列 → </w:t>
      </w:r>
    </w:p>
    <w:p w14:paraId="7032A4D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IO线程异步发送（非阻塞模式）→ </w:t>
      </w:r>
    </w:p>
    <w:p w14:paraId="108EB49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失败重试（最多3次）</w:t>
      </w:r>
    </w:p>
    <w:p w14:paraId="169E829D">
      <w:pPr>
        <w:rPr>
          <w:rFonts w:hint="eastAsia"/>
          <w:lang w:val="en-US" w:eastAsia="zh-CN"/>
        </w:rPr>
      </w:pPr>
    </w:p>
    <w:p w14:paraId="02A14035">
      <w:pPr>
        <w:pStyle w:val="3"/>
        <w:bidi w:val="0"/>
        <w:rPr>
          <w:rFonts w:hint="eastAsia"/>
        </w:rPr>
      </w:pPr>
      <w:r>
        <w:rPr>
          <w:rFonts w:hint="eastAsia"/>
        </w:rPr>
        <w:t>三、非功能需求</w:t>
      </w:r>
    </w:p>
    <w:p w14:paraId="3F7DB317">
      <w:pPr>
        <w:pStyle w:val="4"/>
        <w:bidi w:val="0"/>
        <w:rPr>
          <w:rFonts w:hint="eastAsia"/>
        </w:rPr>
      </w:pPr>
      <w:r>
        <w:rPr>
          <w:rFonts w:hint="eastAsia"/>
        </w:rPr>
        <w:t>3.1 性能</w:t>
      </w:r>
      <w:r>
        <w:rPr>
          <w:rFonts w:hint="eastAsia"/>
          <w:lang w:val="en-US" w:eastAsia="zh-CN"/>
        </w:rPr>
        <w:t>指标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2570"/>
        <w:gridCol w:w="3360"/>
      </w:tblGrid>
      <w:tr w14:paraId="2E4D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D666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指标</w:t>
            </w:r>
          </w:p>
        </w:tc>
        <w:tc>
          <w:tcPr>
            <w:tcW w:w="0" w:type="auto"/>
            <w:tcBorders>
              <w:top w:val="nil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9583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0" w:type="auto"/>
            <w:tcBorders>
              <w:top w:val="nil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0FD0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测试方法</w:t>
            </w:r>
          </w:p>
        </w:tc>
      </w:tr>
      <w:tr w14:paraId="3E71A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075F104A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单连接建连时间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E67155D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≤300ms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3B4A4C9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Wireshark抓取三次握手耗时</w:t>
            </w:r>
          </w:p>
        </w:tc>
      </w:tr>
      <w:tr w14:paraId="7F187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D520076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心跳包开销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0AD8D5F3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≤0.5%带宽占用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01AA9AB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统计5000连接下的流量占比</w:t>
            </w:r>
          </w:p>
        </w:tc>
      </w:tr>
      <w:tr w14:paraId="7E184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883B2E7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粘包处理正确率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F581464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100%（任意分包场景）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nil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5A24AEA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发送随机分片包验证解析完整性</w:t>
            </w:r>
          </w:p>
        </w:tc>
      </w:tr>
    </w:tbl>
    <w:p w14:paraId="79EAC1F4">
      <w:pPr>
        <w:rPr>
          <w:rFonts w:hint="eastAsia"/>
          <w:lang w:eastAsia="zh-CN"/>
        </w:rPr>
      </w:pPr>
    </w:p>
    <w:p w14:paraId="6B157B7F">
      <w:pPr>
        <w:pStyle w:val="4"/>
        <w:bidi w:val="0"/>
        <w:rPr>
          <w:rFonts w:hint="eastAsia"/>
        </w:rPr>
      </w:pPr>
      <w:r>
        <w:rPr>
          <w:rFonts w:hint="eastAsia"/>
        </w:rPr>
        <w:t>3.2 可靠性需求</w:t>
      </w:r>
    </w:p>
    <w:p w14:paraId="59F0B78E">
      <w:pPr>
        <w:rPr>
          <w:rFonts w:hint="default"/>
        </w:rPr>
      </w:pPr>
      <w:r>
        <w:rPr>
          <w:rFonts w:hint="default"/>
        </w:rPr>
        <w:t>断线重连​：客户端检测到连接断开后，间隔5s/10s/30s阶梯式重试</w:t>
      </w:r>
    </w:p>
    <w:p w14:paraId="275E2D04">
      <w:pPr>
        <w:rPr>
          <w:rFonts w:hint="default"/>
        </w:rPr>
      </w:pPr>
      <w:r>
        <w:rPr>
          <w:rFonts w:hint="default"/>
        </w:rPr>
        <w:t>数据持久化​：未确认的重要指令暂存内存队列（支持Redis扩展）</w:t>
      </w:r>
    </w:p>
    <w:p w14:paraId="5A6100A5">
      <w:pPr>
        <w:rPr>
          <w:rFonts w:hint="eastAsia"/>
        </w:rPr>
      </w:pPr>
      <w:r>
        <w:rPr>
          <w:rFonts w:hint="default"/>
        </w:rPr>
        <w:t>压力自保护：连接数达80%阈值时拒绝新连接并触发告警</w:t>
      </w:r>
    </w:p>
    <w:p w14:paraId="4422757C">
      <w:pPr>
        <w:pStyle w:val="3"/>
        <w:bidi w:val="0"/>
        <w:rPr>
          <w:rFonts w:hint="eastAsia"/>
        </w:rPr>
      </w:pPr>
      <w:r>
        <w:rPr>
          <w:rFonts w:hint="eastAsia"/>
        </w:rPr>
        <w:t>四、技术实现</w:t>
      </w:r>
    </w:p>
    <w:p w14:paraId="58C5866F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4.1 核心类设计</w:t>
      </w:r>
    </w:p>
    <w:p w14:paraId="6616925C">
      <w:pPr>
        <w:rPr>
          <w:rFonts w:hint="eastAsia"/>
        </w:rPr>
      </w:pPr>
      <w:r>
        <w:rPr>
          <w:rFonts w:hint="eastAsia"/>
        </w:rPr>
        <w:t>// 连接管理器</w:t>
      </w:r>
    </w:p>
    <w:p w14:paraId="5B4F91FF">
      <w:pPr>
        <w:rPr>
          <w:rFonts w:hint="eastAsia"/>
        </w:rPr>
      </w:pPr>
      <w:r>
        <w:rPr>
          <w:rFonts w:hint="eastAsia"/>
        </w:rPr>
        <w:t>class ConnectionPool {</w:t>
      </w:r>
    </w:p>
    <w:p w14:paraId="424D0EC5">
      <w:pPr>
        <w:rPr>
          <w:rFonts w:hint="eastAsia"/>
        </w:rPr>
      </w:pPr>
      <w:r>
        <w:rPr>
          <w:rFonts w:hint="eastAsia"/>
        </w:rPr>
        <w:t>public:</w:t>
      </w:r>
    </w:p>
    <w:p w14:paraId="23D96F96">
      <w:pPr>
        <w:rPr>
          <w:rFonts w:hint="eastAsia"/>
        </w:rPr>
      </w:pPr>
      <w:r>
        <w:rPr>
          <w:rFonts w:hint="eastAsia"/>
        </w:rPr>
        <w:t xml:space="preserve">    void AddConnection(int fd, const sockaddr_in&amp; addr);  // 新连接注册</w:t>
      </w:r>
    </w:p>
    <w:p w14:paraId="7A105550">
      <w:pPr>
        <w:rPr>
          <w:rFonts w:hint="eastAsia"/>
        </w:rPr>
      </w:pPr>
      <w:r>
        <w:rPr>
          <w:rFonts w:hint="eastAsia"/>
        </w:rPr>
        <w:t xml:space="preserve">    void RemoveConnection(int fd);  // 连接销毁</w:t>
      </w:r>
    </w:p>
    <w:p w14:paraId="02BD2D18">
      <w:pPr>
        <w:rPr>
          <w:rFonts w:hint="eastAsia"/>
        </w:rPr>
      </w:pPr>
      <w:r>
        <w:rPr>
          <w:rFonts w:hint="eastAsia"/>
        </w:rPr>
        <w:t xml:space="preserve">    void CheckHeartbeats();         // 心跳检测</w:t>
      </w:r>
    </w:p>
    <w:p w14:paraId="0714C9EC">
      <w:pPr>
        <w:rPr>
          <w:rFonts w:hint="eastAsia"/>
        </w:rPr>
      </w:pPr>
      <w:r>
        <w:rPr>
          <w:rFonts w:hint="eastAsia"/>
        </w:rPr>
        <w:t>private:</w:t>
      </w:r>
    </w:p>
    <w:p w14:paraId="21F7CB52">
      <w:pPr>
        <w:rPr>
          <w:rFonts w:hint="eastAsia"/>
        </w:rPr>
      </w:pPr>
      <w:r>
        <w:rPr>
          <w:rFonts w:hint="eastAsia"/>
        </w:rPr>
        <w:t xml:space="preserve">    std::unordered_map&lt;int, ConnectionInfo&gt; active_conns_;  // fd到连接信息的映射</w:t>
      </w:r>
    </w:p>
    <w:p w14:paraId="57BC2C35">
      <w:pPr>
        <w:rPr>
          <w:rFonts w:hint="eastAsia"/>
        </w:rPr>
      </w:pPr>
      <w:r>
        <w:rPr>
          <w:rFonts w:hint="eastAsia"/>
        </w:rPr>
        <w:t>};</w:t>
      </w:r>
    </w:p>
    <w:p w14:paraId="69D54125">
      <w:pPr>
        <w:rPr>
          <w:rFonts w:hint="eastAsia"/>
        </w:rPr>
      </w:pPr>
    </w:p>
    <w:p w14:paraId="728F485F">
      <w:pPr>
        <w:rPr>
          <w:rFonts w:hint="eastAsia"/>
        </w:rPr>
      </w:pPr>
      <w:r>
        <w:rPr>
          <w:rFonts w:hint="eastAsia"/>
        </w:rPr>
        <w:t>// 数据包处理器</w:t>
      </w:r>
    </w:p>
    <w:p w14:paraId="6B37C202">
      <w:pPr>
        <w:rPr>
          <w:rFonts w:hint="eastAsia"/>
        </w:rPr>
      </w:pPr>
      <w:r>
        <w:rPr>
          <w:rFonts w:hint="eastAsia"/>
        </w:rPr>
        <w:t>class PacketParser {</w:t>
      </w:r>
    </w:p>
    <w:p w14:paraId="4964EF39">
      <w:pPr>
        <w:rPr>
          <w:rFonts w:hint="eastAsia"/>
        </w:rPr>
      </w:pPr>
      <w:r>
        <w:rPr>
          <w:rFonts w:hint="eastAsia"/>
        </w:rPr>
        <w:t>public:</w:t>
      </w:r>
    </w:p>
    <w:p w14:paraId="4DF35271">
      <w:pPr>
        <w:rPr>
          <w:rFonts w:hint="eastAsia"/>
        </w:rPr>
      </w:pPr>
      <w:r>
        <w:rPr>
          <w:rFonts w:hint="eastAsia"/>
        </w:rPr>
        <w:t xml:space="preserve">    bool ParseHeader(const char* buf, PacketHeader* header);  // 头校验</w:t>
      </w:r>
    </w:p>
    <w:p w14:paraId="4BD0D999">
      <w:pPr>
        <w:rPr>
          <w:rFonts w:hint="eastAsia"/>
        </w:rPr>
      </w:pPr>
      <w:r>
        <w:rPr>
          <w:rFonts w:hint="eastAsia"/>
        </w:rPr>
        <w:t xml:space="preserve">    std::vector&lt;Packet&gt; SplitPackets(RingBuffer&amp; buffer);     // 粘包处理</w:t>
      </w:r>
    </w:p>
    <w:p w14:paraId="7579303A">
      <w:pPr>
        <w:rPr>
          <w:rFonts w:hint="eastAsia"/>
        </w:rPr>
      </w:pPr>
      <w:r>
        <w:rPr>
          <w:rFonts w:hint="eastAsia"/>
        </w:rPr>
        <w:t>};</w:t>
      </w:r>
    </w:p>
    <w:p w14:paraId="072804E2">
      <w:pPr>
        <w:pStyle w:val="4"/>
        <w:bidi w:val="0"/>
        <w:rPr>
          <w:rFonts w:hint="eastAsia"/>
        </w:rPr>
      </w:pPr>
      <w:r>
        <w:rPr>
          <w:rFonts w:hint="eastAsia"/>
        </w:rPr>
        <w:t>4.2  Epoll模型优化</w:t>
      </w:r>
    </w:p>
    <w:p w14:paraId="76AD9001">
      <w:pPr>
        <w:rPr>
          <w:rFonts w:hint="default"/>
        </w:rPr>
      </w:pPr>
      <w:r>
        <w:rPr>
          <w:rFonts w:hint="default"/>
        </w:rPr>
        <w:t>// Epoll边缘触发(ET)模式配置</w:t>
      </w:r>
    </w:p>
    <w:p w14:paraId="68C6D87F">
      <w:pPr>
        <w:rPr>
          <w:rFonts w:hint="default"/>
        </w:rPr>
      </w:pPr>
      <w:r>
        <w:rPr>
          <w:rFonts w:hint="default"/>
        </w:rPr>
        <w:t>event.events = EPOLLIN | EPOLLET | EPOLLRDHUP;</w:t>
      </w:r>
    </w:p>
    <w:p w14:paraId="23B2F803">
      <w:pPr>
        <w:rPr>
          <w:rFonts w:hint="default"/>
        </w:rPr>
      </w:pPr>
      <w:r>
        <w:rPr>
          <w:rFonts w:hint="default"/>
        </w:rPr>
        <w:t>event.data.fd = sockfd;</w:t>
      </w:r>
    </w:p>
    <w:p w14:paraId="5A0845B8">
      <w:pPr>
        <w:rPr>
          <w:rFonts w:hint="default"/>
        </w:rPr>
      </w:pPr>
      <w:r>
        <w:rPr>
          <w:rFonts w:hint="default"/>
        </w:rPr>
        <w:t>epoll_ctl(epoll_fd, EPOLL_CTL_ADD, sockfd, &amp;event);</w:t>
      </w:r>
    </w:p>
    <w:p w14:paraId="602EE216">
      <w:pPr>
        <w:rPr>
          <w:rFonts w:hint="default"/>
        </w:rPr>
      </w:pPr>
    </w:p>
    <w:p w14:paraId="25FD0670">
      <w:pPr>
        <w:rPr>
          <w:rFonts w:hint="default"/>
        </w:rPr>
      </w:pPr>
      <w:r>
        <w:rPr>
          <w:rFonts w:hint="default"/>
        </w:rPr>
        <w:t>// 非阻塞IO设置</w:t>
      </w:r>
    </w:p>
    <w:p w14:paraId="0DC85854">
      <w:pPr>
        <w:rPr>
          <w:rFonts w:hint="default"/>
        </w:rPr>
      </w:pPr>
      <w:r>
        <w:rPr>
          <w:rFonts w:hint="default"/>
        </w:rPr>
        <w:t>int flags = fcntl(sockfd, F_GETFL, 0);</w:t>
      </w:r>
    </w:p>
    <w:p w14:paraId="04DDC628">
      <w:pPr>
        <w:rPr>
          <w:rFonts w:hint="default" w:eastAsiaTheme="minorEastAsia"/>
          <w:lang w:val="en-US" w:eastAsia="zh-CN"/>
        </w:rPr>
      </w:pPr>
      <w:r>
        <w:rPr>
          <w:rFonts w:hint="default"/>
        </w:rPr>
        <w:t>fcntl(sockfd, F_SETFL, flags | O_NONBLOCK);</w:t>
      </w:r>
    </w:p>
    <w:p w14:paraId="4146272E">
      <w:pPr>
        <w:rPr>
          <w:rFonts w:hint="eastAsia"/>
        </w:rPr>
      </w:pPr>
      <w:r>
        <w:rPr>
          <w:rFonts w:hint="eastAsia" w:ascii="Arial" w:hAnsi="Arial" w:eastAsia="黑体" w:cstheme="minorBidi"/>
          <w:b/>
          <w:kern w:val="2"/>
          <w:sz w:val="28"/>
          <w:szCs w:val="24"/>
          <w:lang w:val="en-US" w:eastAsia="zh-CN" w:bidi="ar-SA"/>
        </w:rPr>
        <w:t>4.3 内存管理</w:t>
      </w:r>
      <w:r>
        <w:rPr>
          <w:rFonts w:hint="eastAsia"/>
        </w:rPr>
        <w:t>​</w:t>
      </w:r>
    </w:p>
    <w:p w14:paraId="5C6F6A9F">
      <w:pPr>
        <w:rPr>
          <w:rFonts w:hint="eastAsia"/>
        </w:rPr>
      </w:pPr>
      <w:r>
        <w:rPr>
          <w:rFonts w:hint="eastAsia"/>
        </w:rPr>
        <w:t>发送缓冲区：每个连接独立发送队列（最大256KB），超限触发流控</w:t>
      </w:r>
    </w:p>
    <w:p w14:paraId="6E5A56A6">
      <w:pPr>
        <w:rPr>
          <w:rFonts w:hint="eastAsia"/>
        </w:rPr>
      </w:pPr>
      <w:r>
        <w:rPr>
          <w:rFonts w:hint="eastAsia"/>
        </w:rPr>
        <w:t>对象池：频繁创建的Packet对象使用boost::object_pool复用</w:t>
      </w:r>
    </w:p>
    <w:p w14:paraId="12CD96C4">
      <w:pPr>
        <w:pStyle w:val="3"/>
        <w:bidi w:val="0"/>
        <w:rPr>
          <w:rFonts w:hint="eastAsia"/>
        </w:rPr>
      </w:pPr>
      <w:r>
        <w:rPr>
          <w:rFonts w:hint="eastAsia"/>
        </w:rPr>
        <w:t>五、验收标准</w:t>
      </w:r>
    </w:p>
    <w:p w14:paraId="5C72805E">
      <w:pPr>
        <w:pStyle w:val="4"/>
        <w:bidi w:val="0"/>
        <w:rPr>
          <w:rFonts w:hint="eastAsia"/>
        </w:rPr>
      </w:pPr>
      <w:r>
        <w:rPr>
          <w:rFonts w:hint="eastAsia"/>
        </w:rPr>
        <w:t>5.1 协议测试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4"/>
        <w:gridCol w:w="2580"/>
      </w:tblGrid>
      <w:tr w14:paraId="5ADC2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C451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测试场景</w:t>
            </w:r>
          </w:p>
        </w:tc>
        <w:tc>
          <w:tcPr>
            <w:tcW w:w="0" w:type="auto"/>
            <w:tcBorders>
              <w:top w:val="nil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6E48F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预期结果</w:t>
            </w:r>
          </w:p>
        </w:tc>
      </w:tr>
      <w:tr w14:paraId="07427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1AD5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发送分片包（Header与Body分离）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ADDA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正确组装完整数据包</w:t>
            </w:r>
          </w:p>
        </w:tc>
      </w:tr>
      <w:tr w14:paraId="691A3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A87D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校验错误（magic/checksum非法）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nil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64E99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丢弃包并记录日志</w:t>
            </w:r>
          </w:p>
        </w:tc>
      </w:tr>
    </w:tbl>
    <w:p w14:paraId="72267F58">
      <w:pPr>
        <w:rPr>
          <w:rFonts w:hint="eastAsia"/>
        </w:rPr>
      </w:pPr>
    </w:p>
    <w:p w14:paraId="3E317574">
      <w:pPr>
        <w:pStyle w:val="4"/>
        <w:bidi w:val="0"/>
        <w:rPr>
          <w:rFonts w:hint="default"/>
        </w:rPr>
      </w:pPr>
      <w:r>
        <w:rPr>
          <w:rFonts w:hint="default"/>
        </w:rPr>
        <w:t>5.2 压力测试</w:t>
      </w:r>
    </w:p>
    <w:p w14:paraId="428BB3B8">
      <w:pPr>
        <w:rPr>
          <w:rFonts w:hint="default"/>
        </w:rPr>
      </w:pPr>
      <w:r>
        <w:rPr>
          <w:rFonts w:hint="default"/>
        </w:rPr>
        <w:t># 使用nmap模拟大量连接</w:t>
      </w:r>
    </w:p>
    <w:p w14:paraId="520F9AE4">
      <w:pPr>
        <w:rPr>
          <w:rFonts w:hint="default"/>
        </w:rPr>
      </w:pPr>
      <w:r>
        <w:rPr>
          <w:rFonts w:hint="default"/>
        </w:rPr>
        <w:t>nmap -n --max-parallelism 5000 -PN -sS -p 8080 192.168.1.100</w:t>
      </w:r>
    </w:p>
    <w:p w14:paraId="5584E4B8">
      <w:pPr>
        <w:rPr>
          <w:rFonts w:hint="default"/>
        </w:rPr>
      </w:pPr>
    </w:p>
    <w:p w14:paraId="7A6E89D7">
      <w:pPr>
        <w:rPr>
          <w:rFonts w:hint="default"/>
        </w:rPr>
      </w:pPr>
      <w:r>
        <w:rPr>
          <w:rFonts w:hint="default"/>
        </w:rPr>
        <w:t># 自定义压测工具指标</w:t>
      </w:r>
    </w:p>
    <w:p w14:paraId="05007398">
      <w:pPr>
        <w:rPr>
          <w:rFonts w:hint="default"/>
        </w:rPr>
      </w:pPr>
      <w:r>
        <w:rPr>
          <w:rFonts w:hint="default"/>
        </w:rPr>
        <w:t>./benchmark --threads=100 --connections=5000 --duration=300</w:t>
      </w:r>
    </w:p>
    <w:p w14:paraId="5933F5AA">
      <w:pPr>
        <w:rPr>
          <w:rFonts w:hint="eastAsia" w:ascii="Arial" w:hAnsi="Arial" w:eastAsia="黑体" w:cstheme="minorBidi"/>
          <w:b/>
          <w:kern w:val="2"/>
          <w:sz w:val="28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/>
          <w:kern w:val="2"/>
          <w:sz w:val="28"/>
          <w:szCs w:val="24"/>
          <w:lang w:val="en-US" w:eastAsia="zh-CN" w:bidi="ar-SA"/>
        </w:rPr>
        <w:t>5.3 交付物</w:t>
      </w:r>
    </w:p>
    <w:p w14:paraId="575E2B15">
      <w:pPr>
        <w:rPr>
          <w:rFonts w:hint="default"/>
        </w:rPr>
      </w:pPr>
      <w:r>
        <w:rPr>
          <w:rFonts w:hint="default" w:ascii="Arial" w:hAnsi="Arial" w:eastAsia="黑体" w:cstheme="minorBidi"/>
          <w:b/>
          <w:kern w:val="2"/>
          <w:sz w:val="21"/>
          <w:szCs w:val="21"/>
          <w:lang w:val="en-US" w:eastAsia="zh-CN" w:bidi="ar-SA"/>
        </w:rPr>
        <w:t>代码清单</w:t>
      </w:r>
      <w:r>
        <w:rPr>
          <w:rFonts w:hint="default"/>
        </w:rPr>
        <w:t>​</w:t>
      </w:r>
    </w:p>
    <w:p w14:paraId="0612730C">
      <w:pPr>
        <w:rPr>
          <w:rFonts w:hint="default"/>
        </w:rPr>
      </w:pPr>
      <w:r>
        <w:rPr>
          <w:rFonts w:hint="default"/>
        </w:rPr>
        <w:t>网络核心层：ConnectionMgr.cpp/h、ProtocolParser.cpp/h</w:t>
      </w:r>
    </w:p>
    <w:p w14:paraId="12538FB0">
      <w:pPr>
        <w:rPr>
          <w:rFonts w:hint="default"/>
        </w:rPr>
      </w:pPr>
      <w:r>
        <w:rPr>
          <w:rFonts w:hint="default"/>
        </w:rPr>
        <w:t>业务接口层：NetworkService.cpp/h（对外API）</w:t>
      </w:r>
    </w:p>
    <w:p w14:paraId="2E74E279">
      <w:pPr>
        <w:rPr>
          <w:rFonts w:hint="default"/>
        </w:rPr>
      </w:pPr>
      <w:r>
        <w:rPr>
          <w:rFonts w:hint="default" w:ascii="Arial" w:hAnsi="Arial" w:eastAsia="黑体" w:cstheme="minorBidi"/>
          <w:b/>
          <w:kern w:val="2"/>
          <w:sz w:val="21"/>
          <w:szCs w:val="21"/>
          <w:lang w:val="en-US" w:eastAsia="zh-CN" w:bidi="ar-SA"/>
        </w:rPr>
        <w:t>文档清单</w:t>
      </w:r>
      <w:r>
        <w:rPr>
          <w:rFonts w:hint="default"/>
        </w:rPr>
        <w:t>​</w:t>
      </w:r>
    </w:p>
    <w:p w14:paraId="10CF63CE">
      <w:pPr>
        <w:rPr>
          <w:rFonts w:hint="default"/>
        </w:rPr>
      </w:pPr>
      <w:r>
        <w:rPr>
          <w:rFonts w:hint="default"/>
        </w:rPr>
        <w:t>《私有协议字段手册》</w:t>
      </w:r>
    </w:p>
    <w:p w14:paraId="6E4BF7DB">
      <w:pPr>
        <w:rPr>
          <w:rFonts w:hint="default"/>
        </w:rPr>
      </w:pPr>
      <w:r>
        <w:rPr>
          <w:rFonts w:hint="default"/>
        </w:rPr>
        <w:t>《Epoll调优指南》</w:t>
      </w:r>
    </w:p>
    <w:p w14:paraId="63B9C754">
      <w:pPr>
        <w:rPr>
          <w:rFonts w:hint="default"/>
          <w:lang w:val="en-US" w:eastAsia="zh-CN"/>
        </w:rPr>
      </w:pPr>
      <w:r>
        <w:rPr>
          <w:rFonts w:hint="default"/>
        </w:rPr>
        <w:t>《Windows-to-Linux移植说明》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27983"/>
    <w:rsid w:val="3B1A1700"/>
    <w:rsid w:val="6F7201BF"/>
    <w:rsid w:val="77827983"/>
    <w:rsid w:val="7CD5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1144</Words>
  <Characters>1459</Characters>
  <Lines>0</Lines>
  <Paragraphs>0</Paragraphs>
  <TotalTime>359</TotalTime>
  <ScaleCrop>false</ScaleCrop>
  <LinksUpToDate>false</LinksUpToDate>
  <CharactersWithSpaces>1491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2025-04-24T10:11:00Z</dcterms:created>
  <dc:creator>默然</dc:creator>
  <cp:lastModifiedBy>31863</cp:lastModifiedBy>
  <dcterms:modified xsi:type="dcterms:W3CDTF">2025-04-28T08:07:52Z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FEF372841DCD4DC6913F79EA0DEDBB6D_13</vt:lpwstr>
  </property>
  <property fmtid="{D5CDD505-2E9C-101B-9397-08002B2CF9AE}" pid="4" name="KSOTemplateDocerSaveRecord">
    <vt:lpwstr>eyJoZGlkIjoiN2I1ODhlYTlmMzE3YTAwYzY0OTE4YTRiZDNkNmM4MjEifQ==</vt:lpwstr>
  </property>
</Properties>
</file>