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7534D">
      <w:pPr>
        <w:numPr>
          <w:ilvl w:val="0"/>
          <w:numId w:val="1"/>
        </w:numP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  <w:t>封面汇总不能实现汇总下级单位数量的功能</w:t>
      </w:r>
      <w:r>
        <w:rPr>
          <w:rFonts w:hint="eastAsia"/>
          <w:b/>
          <w:bCs/>
          <w:color w:val="0000FF"/>
          <w:sz w:val="32"/>
          <w:szCs w:val="32"/>
          <w:highlight w:val="none"/>
          <w:lang w:val="en-US" w:eastAsia="zh-CN"/>
        </w:rPr>
        <w:t>--ok</w:t>
      </w:r>
      <w: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  <w:t>，无导出功能</w:t>
      </w:r>
      <w:r>
        <w:rPr>
          <w:rFonts w:hint="eastAsia"/>
          <w:b/>
          <w:bCs/>
          <w:color w:val="0000FF"/>
          <w:sz w:val="32"/>
          <w:szCs w:val="32"/>
          <w:highlight w:val="none"/>
          <w:lang w:val="en-US" w:eastAsia="zh-CN"/>
        </w:rPr>
        <w:t>--ok</w:t>
      </w:r>
      <w: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  <w:t>，目前封面内容特别容易通过滑动鼠标过程中导致变动，看能否完善--</w:t>
      </w:r>
      <w:r>
        <w:rPr>
          <w:rFonts w:hint="eastAsia"/>
          <w:b/>
          <w:bCs/>
          <w:color w:val="0000FF"/>
          <w:sz w:val="32"/>
          <w:szCs w:val="32"/>
          <w:highlight w:val="none"/>
          <w:lang w:val="en-US" w:eastAsia="zh-CN"/>
        </w:rPr>
        <w:t>ok</w:t>
      </w:r>
    </w:p>
    <w:p w14:paraId="3C3A2069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24350" cy="2209800"/>
            <wp:effectExtent l="0" t="0" r="0" b="0"/>
            <wp:docPr id="1" name="图片 1" descr="1728379984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8379984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74B1E">
      <w:pPr>
        <w:numPr>
          <w:ilvl w:val="0"/>
          <w:numId w:val="1"/>
        </w:numP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  <w:t>内审综合统计表无法与封面单位对应，无单家及汇总的导出功能</w:t>
      </w:r>
      <w:r>
        <w:rPr>
          <w:rFonts w:hint="eastAsia"/>
          <w:b/>
          <w:bCs/>
          <w:color w:val="0000FF"/>
          <w:sz w:val="32"/>
          <w:szCs w:val="32"/>
          <w:highlight w:val="none"/>
          <w:lang w:val="en-US" w:eastAsia="zh-CN"/>
        </w:rPr>
        <w:t>-ok</w:t>
      </w:r>
    </w:p>
    <w:p w14:paraId="4B693FB3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1158240"/>
            <wp:effectExtent l="0" t="0" r="6985" b="3810"/>
            <wp:docPr id="2" name="图片 2" descr="1728380207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8380207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C1FC8">
      <w:pPr>
        <w:numPr>
          <w:ilvl w:val="0"/>
          <w:numId w:val="1"/>
        </w:numP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highlight w:val="none"/>
          <w:lang w:val="en-US" w:eastAsia="zh-CN"/>
        </w:rPr>
        <w:t>三合一问题处理无导出功能</w:t>
      </w:r>
      <w:bookmarkStart w:id="0" w:name="_GoBack"/>
      <w:r>
        <w:rPr>
          <w:rFonts w:hint="eastAsia"/>
          <w:b/>
          <w:bCs/>
          <w:color w:val="0000FF"/>
          <w:sz w:val="32"/>
          <w:szCs w:val="32"/>
          <w:highlight w:val="none"/>
          <w:lang w:val="en-US" w:eastAsia="zh-CN"/>
        </w:rPr>
        <w:t>-OK</w:t>
      </w:r>
      <w:bookmarkEnd w:id="0"/>
    </w:p>
    <w:p w14:paraId="23F80A3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191125" cy="2152650"/>
            <wp:effectExtent l="0" t="0" r="9525" b="0"/>
            <wp:docPr id="3" name="图片 3" descr="1728380262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83802625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10178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建立快捷新图标，不用在安装文件包里面打开程序，类似与别的</w:t>
      </w:r>
      <w:r>
        <w:rPr>
          <w:rFonts w:hint="default"/>
          <w:b/>
          <w:bCs/>
          <w:color w:val="FF0000"/>
          <w:sz w:val="32"/>
          <w:szCs w:val="32"/>
          <w:lang w:val="en-US" w:eastAsia="zh-CN"/>
        </w:rPr>
        <w:drawing>
          <wp:inline distT="0" distB="0" distL="114300" distR="114300">
            <wp:extent cx="1857375" cy="238125"/>
            <wp:effectExtent l="0" t="0" r="9525" b="9525"/>
            <wp:docPr id="4" name="图片 4" descr="1728961593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289615932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这种程序名称--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ok</w:t>
      </w:r>
    </w:p>
    <w:p w14:paraId="4CE86D79"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佐证资料按照项目建立文件夹（序号+项目名称），方便在自动保存的文件夹里面查询--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ok</w:t>
      </w:r>
    </w:p>
    <w:p w14:paraId="210AE839">
      <w:pPr>
        <w:numPr>
          <w:ilvl w:val="0"/>
          <w:numId w:val="1"/>
        </w:numPr>
        <w:ind w:left="0" w:leftChars="0" w:firstLine="0" w:firstLineChars="0"/>
        <w:rPr>
          <w:rFonts w:hint="default"/>
          <w:b/>
          <w:bCs/>
          <w:color w:val="00B05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添加移送信息和处理结果（手动录入）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-ok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，在多维度查询添加该2项查询条件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--ok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-</w:t>
      </w:r>
      <w:r>
        <w:rPr>
          <w:rFonts w:hint="eastAsia"/>
          <w:b/>
          <w:bCs/>
          <w:color w:val="00B050"/>
          <w:sz w:val="32"/>
          <w:szCs w:val="32"/>
          <w:lang w:val="en-US" w:eastAsia="zh-CN"/>
        </w:rPr>
        <w:t>需完成sql语句</w:t>
      </w:r>
    </w:p>
    <w:p w14:paraId="50DDE012">
      <w:pPr>
        <w:numPr>
          <w:ilvl w:val="0"/>
          <w:numId w:val="1"/>
        </w:numPr>
        <w:ind w:left="0" w:leftChars="0" w:firstLine="0" w:firstLineChars="0"/>
        <w:rPr>
          <w:rFonts w:hint="default"/>
          <w:b/>
          <w:bCs/>
          <w:color w:val="FF0000"/>
          <w:sz w:val="32"/>
          <w:szCs w:val="32"/>
          <w:lang w:val="en-US" w:eastAsia="zh-CN"/>
        </w:rPr>
      </w:pPr>
      <w:r>
        <w:rPr>
          <w:rFonts w:hint="default"/>
          <w:b/>
          <w:bCs/>
          <w:color w:val="FF0000"/>
          <w:sz w:val="32"/>
          <w:szCs w:val="32"/>
          <w:lang w:val="en-US" w:eastAsia="zh-CN"/>
        </w:rPr>
        <w:t>内审综合统计表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上半部分</w:t>
      </w:r>
      <w:r>
        <w:rPr>
          <w:rFonts w:hint="default"/>
          <w:b/>
          <w:bCs/>
          <w:color w:val="FF0000"/>
          <w:sz w:val="32"/>
          <w:szCs w:val="32"/>
          <w:lang w:val="en-US" w:eastAsia="zh-CN"/>
        </w:rPr>
        <w:t>人数不要</w:t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（该信息在封面已实现）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--ok</w:t>
      </w:r>
      <w:r>
        <w:rPr>
          <w:rFonts w:hint="default"/>
          <w:b/>
          <w:bCs/>
          <w:color w:val="FF0000"/>
          <w:sz w:val="32"/>
          <w:szCs w:val="32"/>
          <w:lang w:val="en-US" w:eastAsia="zh-CN"/>
        </w:rPr>
        <w:t>，只需保留问题类型，问题类型需和</w:t>
      </w:r>
      <w:r>
        <w:rPr>
          <w:rFonts w:hint="default"/>
          <w:b/>
          <w:bCs/>
          <w:color w:val="92D050"/>
          <w:sz w:val="32"/>
          <w:szCs w:val="32"/>
          <w:lang w:val="en-US" w:eastAsia="zh-CN"/>
        </w:rPr>
        <w:t>台账按年度对应汇总</w:t>
      </w:r>
      <w:r>
        <w:rPr>
          <w:rFonts w:hint="default"/>
          <w:b/>
          <w:bCs/>
          <w:color w:val="FF0000"/>
          <w:sz w:val="32"/>
          <w:szCs w:val="32"/>
          <w:lang w:val="en-US" w:eastAsia="zh-CN"/>
        </w:rPr>
        <w:t>，</w:t>
      </w:r>
      <w:r>
        <w:rPr>
          <w:rFonts w:hint="default"/>
          <w:b/>
          <w:bCs/>
          <w:color w:val="91ACE0" w:themeColor="accent1" w:themeTint="99"/>
          <w:sz w:val="32"/>
          <w:szCs w:val="32"/>
          <w:lang w:val="en-US" w:eastAsia="zh-CN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>按照内审、外审分别统计问题类型</w:t>
      </w:r>
      <w:r>
        <w:rPr>
          <w:rFonts w:hint="eastAsia"/>
          <w:b/>
          <w:bCs/>
          <w:color w:val="91ACE0" w:themeColor="accent1" w:themeTint="99"/>
          <w:sz w:val="32"/>
          <w:szCs w:val="32"/>
          <w:lang w:val="en-US" w:eastAsia="zh-CN"/>
          <w14:textFill>
            <w14:solidFill>
              <w14:schemeClr w14:val="accent1">
                <w14:lumMod w14:val="60000"/>
                <w14:lumOff w14:val="40000"/>
              </w14:schemeClr>
            </w14:solidFill>
          </w14:textFill>
        </w:rPr>
        <w:t>[通过公司名查询]</w:t>
      </w:r>
    </w:p>
    <w:p w14:paraId="1365A711">
      <w:pPr>
        <w:numPr>
          <w:ilvl w:val="0"/>
          <w:numId w:val="1"/>
        </w:numPr>
        <w:ind w:left="0" w:leftChars="0" w:firstLine="0" w:firstLineChars="0"/>
        <w:rPr>
          <w:rFonts w:hint="default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三合一问题处理表头太长未分类，不方便查看，需添加分类：发现问题、整改情况、整改检查结果、处分结果、移送信息、整改类型、整改成果</w:t>
      </w:r>
      <w:r>
        <w:rPr>
          <w:rFonts w:hint="eastAsia"/>
          <w:b/>
          <w:bCs/>
          <w:color w:val="0000FF"/>
          <w:sz w:val="32"/>
          <w:szCs w:val="32"/>
          <w:lang w:val="en-US" w:eastAsia="zh-CN"/>
        </w:rPr>
        <w:t>-ok-需再加同步处理</w:t>
      </w:r>
    </w:p>
    <w:p w14:paraId="16F32FD7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1C061C"/>
    <w:multiLevelType w:val="singleLevel"/>
    <w:tmpl w:val="FD1C061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2Y2NGE0NTAzZDcwM2U0NmU1NTM3YzYyZDEyZTMifQ=="/>
  </w:docVars>
  <w:rsids>
    <w:rsidRoot w:val="5B8418DF"/>
    <w:rsid w:val="04501C1B"/>
    <w:rsid w:val="04AE4279"/>
    <w:rsid w:val="0D632603"/>
    <w:rsid w:val="184C2F7D"/>
    <w:rsid w:val="3FE10D39"/>
    <w:rsid w:val="59DE55BA"/>
    <w:rsid w:val="5B8418DF"/>
    <w:rsid w:val="5BFF2639"/>
    <w:rsid w:val="5D105963"/>
    <w:rsid w:val="63122037"/>
    <w:rsid w:val="65DC2FF1"/>
    <w:rsid w:val="70880826"/>
    <w:rsid w:val="7A09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393</Characters>
  <Lines>0</Lines>
  <Paragraphs>0</Paragraphs>
  <TotalTime>2015</TotalTime>
  <ScaleCrop>false</ScaleCrop>
  <LinksUpToDate>false</LinksUpToDate>
  <CharactersWithSpaces>393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2024-10-08T09:32:00Z</dcterms:created>
  <dc:creator>限量版好姑凉 颖聪</dc:creator>
  <cp:lastModifiedBy>五木</cp:lastModifiedBy>
  <dcterms:modified xsi:type="dcterms:W3CDTF">2024-12-02T15:30:56Z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572912BDB6C34C8182962E0D447A4BC0_11</vt:lpwstr>
  </property>
</Properties>
</file>