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8A6879" w14:textId="6180F4B1" w:rsidR="00EA7DF0" w:rsidRPr="002E210B" w:rsidRDefault="00EA7DF0" w:rsidP="002E210B">
      <w:pPr>
        <w:pStyle w:val="2"/>
        <w:rPr>
          <w:rFonts w:hint="eastAsia"/>
        </w:rPr>
      </w:pPr>
      <w:r w:rsidRPr="002E210B">
        <w:rPr>
          <w:rFonts w:hint="eastAsia"/>
        </w:rPr>
        <w:t xml:space="preserve">2.1 网络通信搭建 </w:t>
      </w:r>
    </w:p>
    <w:p w14:paraId="378EDE58" w14:textId="6A24B82B" w:rsidR="002E210B" w:rsidRDefault="00EA7DF0" w:rsidP="002E210B">
      <w:pPr>
        <w:pStyle w:val="3"/>
        <w:rPr>
          <w:rFonts w:hint="eastAsia"/>
        </w:rPr>
      </w:pPr>
      <w:r w:rsidRPr="00EA7DF0">
        <w:rPr>
          <w:rFonts w:hint="eastAsia"/>
        </w:rPr>
        <w:t>2.2.1 需求编号</w:t>
      </w:r>
    </w:p>
    <w:p w14:paraId="09AA0F23" w14:textId="32F60385" w:rsidR="002E210B" w:rsidRPr="002E210B" w:rsidRDefault="002E210B" w:rsidP="002E210B">
      <w:pPr>
        <w:rPr>
          <w:rFonts w:hint="eastAsia"/>
          <w:sz w:val="36"/>
          <w:szCs w:val="36"/>
        </w:rPr>
      </w:pPr>
      <w:r w:rsidRPr="002E210B">
        <w:rPr>
          <w:rFonts w:hint="eastAsia"/>
          <w:sz w:val="36"/>
          <w:szCs w:val="36"/>
        </w:rPr>
        <w:t>S_001</w:t>
      </w:r>
    </w:p>
    <w:p w14:paraId="72534D4A" w14:textId="342A2029" w:rsidR="00EA7DF0" w:rsidRDefault="00EA7DF0" w:rsidP="002E210B">
      <w:pPr>
        <w:pStyle w:val="3"/>
        <w:rPr>
          <w:rFonts w:hint="eastAsia"/>
        </w:rPr>
      </w:pPr>
      <w:r w:rsidRPr="00EA7DF0">
        <w:rPr>
          <w:rFonts w:hint="eastAsia"/>
        </w:rPr>
        <w:t xml:space="preserve">2.2.2 </w:t>
      </w:r>
      <w:r w:rsidR="00704786">
        <w:rPr>
          <w:rFonts w:hint="eastAsia"/>
        </w:rPr>
        <w:t>项目背景</w:t>
      </w:r>
    </w:p>
    <w:p w14:paraId="0B4F76FD" w14:textId="527D2237" w:rsidR="00EA7DF0" w:rsidRPr="00EA7DF0" w:rsidRDefault="00EB1FA8" w:rsidP="002E210B">
      <w:pPr>
        <w:spacing w:line="0" w:lineRule="atLeast"/>
        <w:ind w:firstLineChars="200" w:firstLine="480"/>
        <w:rPr>
          <w:rFonts w:hint="eastAsia"/>
          <w:sz w:val="24"/>
          <w:szCs w:val="24"/>
        </w:rPr>
      </w:pPr>
      <w:r w:rsidRPr="00EB1FA8">
        <w:rPr>
          <w:sz w:val="24"/>
          <w:szCs w:val="24"/>
        </w:rPr>
        <w:t>网络互连的目的是进行网络通信，也即是网络</w:t>
      </w:r>
      <w:hyperlink r:id="rId7" w:tgtFrame="_blank" w:history="1">
        <w:r w:rsidRPr="00EB1FA8">
          <w:t>数据传输</w:t>
        </w:r>
      </w:hyperlink>
      <w:r w:rsidRPr="00EB1FA8">
        <w:rPr>
          <w:sz w:val="24"/>
          <w:szCs w:val="24"/>
        </w:rPr>
        <w:t>，更具体一点，是网络主机中的不同进程间，基于网络传输数据。</w:t>
      </w:r>
    </w:p>
    <w:p w14:paraId="37A1BA27" w14:textId="7C751A43" w:rsidR="00EA7DF0" w:rsidRDefault="00EB1FA8" w:rsidP="002E210B">
      <w:pPr>
        <w:spacing w:line="0" w:lineRule="atLeast"/>
        <w:ind w:firstLineChars="200" w:firstLine="480"/>
        <w:rPr>
          <w:rFonts w:hint="eastAsia"/>
          <w:sz w:val="24"/>
          <w:szCs w:val="24"/>
        </w:rPr>
      </w:pPr>
      <w:r w:rsidRPr="002E210B">
        <w:rPr>
          <w:rFonts w:hint="eastAsia"/>
          <w:sz w:val="24"/>
          <w:szCs w:val="24"/>
        </w:rPr>
        <w:t>基于该系统</w:t>
      </w:r>
      <w:r w:rsidR="002E210B" w:rsidRPr="002E210B">
        <w:rPr>
          <w:rFonts w:hint="eastAsia"/>
          <w:sz w:val="24"/>
          <w:szCs w:val="24"/>
        </w:rPr>
        <w:t>的c/s架构，实现客户端与服务端之间的数据交互</w:t>
      </w:r>
      <w:r w:rsidR="002E210B">
        <w:rPr>
          <w:rFonts w:hint="eastAsia"/>
          <w:sz w:val="24"/>
          <w:szCs w:val="24"/>
        </w:rPr>
        <w:t>。</w:t>
      </w:r>
    </w:p>
    <w:p w14:paraId="724411BD" w14:textId="1EC9401A" w:rsidR="002E210B" w:rsidRDefault="002E210B" w:rsidP="002E210B">
      <w:pPr>
        <w:pStyle w:val="3"/>
      </w:pPr>
      <w:r w:rsidRPr="00EA7DF0">
        <w:rPr>
          <w:rFonts w:hint="eastAsia"/>
        </w:rPr>
        <w:t>2.2.</w:t>
      </w:r>
      <w:r>
        <w:rPr>
          <w:rFonts w:hint="eastAsia"/>
        </w:rPr>
        <w:t>3</w:t>
      </w:r>
      <w:r w:rsidRPr="00EA7DF0">
        <w:rPr>
          <w:rFonts w:hint="eastAsia"/>
        </w:rPr>
        <w:t xml:space="preserve"> </w:t>
      </w:r>
      <w:r w:rsidR="00704786" w:rsidRPr="00EA7DF0">
        <w:rPr>
          <w:rFonts w:hint="eastAsia"/>
        </w:rPr>
        <w:t>功能描述</w:t>
      </w:r>
    </w:p>
    <w:p w14:paraId="123D3215" w14:textId="77777777" w:rsidR="00704786" w:rsidRPr="00704786" w:rsidRDefault="00704786" w:rsidP="00704786">
      <w:pPr>
        <w:numPr>
          <w:ilvl w:val="0"/>
          <w:numId w:val="1"/>
        </w:numPr>
        <w:rPr>
          <w:sz w:val="24"/>
          <w:szCs w:val="24"/>
        </w:rPr>
      </w:pPr>
      <w:r w:rsidRPr="00704786">
        <w:rPr>
          <w:rFonts w:hint="eastAsia"/>
          <w:sz w:val="24"/>
          <w:szCs w:val="24"/>
        </w:rPr>
        <w:t>高效的网络IO与线程模型：</w:t>
      </w:r>
    </w:p>
    <w:p w14:paraId="50B7159C" w14:textId="77777777" w:rsidR="00704786" w:rsidRPr="00704786" w:rsidRDefault="00704786" w:rsidP="00704786">
      <w:pPr>
        <w:numPr>
          <w:ilvl w:val="0"/>
          <w:numId w:val="2"/>
        </w:numPr>
        <w:rPr>
          <w:sz w:val="24"/>
          <w:szCs w:val="24"/>
        </w:rPr>
      </w:pPr>
      <w:r w:rsidRPr="00704786">
        <w:rPr>
          <w:rFonts w:hint="eastAsia"/>
          <w:sz w:val="24"/>
          <w:szCs w:val="24"/>
        </w:rPr>
        <w:t>提供高效、可靠的网络IO处理，支持大规模并发连接。</w:t>
      </w:r>
    </w:p>
    <w:p w14:paraId="1AC4F48A" w14:textId="77777777" w:rsidR="00704786" w:rsidRPr="00704786" w:rsidRDefault="00704786" w:rsidP="00704786">
      <w:pPr>
        <w:numPr>
          <w:ilvl w:val="0"/>
          <w:numId w:val="2"/>
        </w:numPr>
        <w:rPr>
          <w:sz w:val="24"/>
          <w:szCs w:val="24"/>
        </w:rPr>
      </w:pPr>
      <w:r w:rsidRPr="00704786">
        <w:rPr>
          <w:rFonts w:hint="eastAsia"/>
          <w:sz w:val="24"/>
          <w:szCs w:val="24"/>
        </w:rPr>
        <w:t>利用多线程模型，优化资源利用，提升系统吞吐量。 每个线程可以处理多个网络连接，通过 epoll 等 I/O 多路复用机制实现高效的 I/O 操作。</w:t>
      </w:r>
    </w:p>
    <w:p w14:paraId="10E61712" w14:textId="77777777" w:rsidR="00704786" w:rsidRPr="00704786" w:rsidRDefault="00704786" w:rsidP="00704786">
      <w:pPr>
        <w:numPr>
          <w:ilvl w:val="0"/>
          <w:numId w:val="1"/>
        </w:numPr>
        <w:rPr>
          <w:sz w:val="24"/>
          <w:szCs w:val="24"/>
        </w:rPr>
      </w:pPr>
      <w:r w:rsidRPr="00704786">
        <w:rPr>
          <w:rFonts w:hint="eastAsia"/>
          <w:sz w:val="24"/>
          <w:szCs w:val="24"/>
        </w:rPr>
        <w:t>连接管理：</w:t>
      </w:r>
    </w:p>
    <w:p w14:paraId="660FC535" w14:textId="77777777" w:rsidR="00704786" w:rsidRPr="00704786" w:rsidRDefault="00704786" w:rsidP="00704786">
      <w:pPr>
        <w:numPr>
          <w:ilvl w:val="0"/>
          <w:numId w:val="3"/>
        </w:numPr>
        <w:ind w:left="0" w:firstLine="0"/>
        <w:rPr>
          <w:sz w:val="24"/>
          <w:szCs w:val="24"/>
        </w:rPr>
      </w:pPr>
      <w:r w:rsidRPr="00704786">
        <w:rPr>
          <w:rFonts w:hint="eastAsia"/>
          <w:sz w:val="24"/>
          <w:szCs w:val="24"/>
        </w:rPr>
        <w:t>统一管理网络连接，支持连接的建立、维护和关闭，确保网络连接的稳定性和可靠性。</w:t>
      </w:r>
    </w:p>
    <w:p w14:paraId="060D80E3" w14:textId="77777777" w:rsidR="00704786" w:rsidRPr="00704786" w:rsidRDefault="00704786" w:rsidP="00704786">
      <w:pPr>
        <w:numPr>
          <w:ilvl w:val="0"/>
          <w:numId w:val="3"/>
        </w:numPr>
        <w:ind w:left="0" w:firstLine="0"/>
        <w:rPr>
          <w:sz w:val="24"/>
          <w:szCs w:val="24"/>
        </w:rPr>
      </w:pPr>
      <w:r w:rsidRPr="00704786">
        <w:rPr>
          <w:rFonts w:hint="eastAsia"/>
          <w:sz w:val="24"/>
          <w:szCs w:val="24"/>
        </w:rPr>
        <w:t xml:space="preserve">使用线程池技术，预先创建和维护一组网络连接，减少频繁创建和销毁连接的开销，提高系统性能。线程池中的连接在不再需要时会被回收，以供后续请求重用。     </w:t>
      </w:r>
    </w:p>
    <w:p w14:paraId="4F1636E4" w14:textId="77777777" w:rsidR="00704786" w:rsidRPr="00704786" w:rsidRDefault="00704786" w:rsidP="00704786">
      <w:pPr>
        <w:numPr>
          <w:ilvl w:val="0"/>
          <w:numId w:val="1"/>
        </w:numPr>
        <w:rPr>
          <w:sz w:val="24"/>
          <w:szCs w:val="24"/>
        </w:rPr>
      </w:pPr>
      <w:r w:rsidRPr="00704786">
        <w:rPr>
          <w:rFonts w:hint="eastAsia"/>
          <w:sz w:val="24"/>
          <w:szCs w:val="24"/>
        </w:rPr>
        <w:t>心跳检测：</w:t>
      </w:r>
    </w:p>
    <w:p w14:paraId="2244AC09" w14:textId="77777777" w:rsidR="00704786" w:rsidRPr="00704786" w:rsidRDefault="00704786" w:rsidP="00704786">
      <w:pPr>
        <w:numPr>
          <w:ilvl w:val="0"/>
          <w:numId w:val="4"/>
        </w:numPr>
        <w:rPr>
          <w:sz w:val="24"/>
          <w:szCs w:val="24"/>
        </w:rPr>
      </w:pPr>
      <w:r w:rsidRPr="00704786">
        <w:rPr>
          <w:rFonts w:hint="eastAsia"/>
          <w:sz w:val="24"/>
          <w:szCs w:val="24"/>
        </w:rPr>
        <w:t>当客户端和服务器之间的连接在一段时间内没有数据交换时，服务器可以发送一个心跳请求给客户端，以确认连接是否仍然有效。如果客户端在指定的</w:t>
      </w:r>
      <w:r w:rsidRPr="00704786">
        <w:rPr>
          <w:rFonts w:hint="eastAsia"/>
          <w:sz w:val="24"/>
          <w:szCs w:val="24"/>
        </w:rPr>
        <w:lastRenderedPageBreak/>
        <w:t>超时时间内没有响应，服务器可以认为连接已经断开，并采取相应的措施（如关闭连接、重试连接等）。</w:t>
      </w:r>
    </w:p>
    <w:p w14:paraId="3F889BA1" w14:textId="77777777" w:rsidR="00704786" w:rsidRPr="00704786" w:rsidRDefault="00704786" w:rsidP="00704786">
      <w:pPr>
        <w:numPr>
          <w:ilvl w:val="0"/>
          <w:numId w:val="4"/>
        </w:numPr>
        <w:rPr>
          <w:sz w:val="24"/>
          <w:szCs w:val="24"/>
        </w:rPr>
      </w:pPr>
      <w:r w:rsidRPr="00704786">
        <w:rPr>
          <w:rFonts w:hint="eastAsia"/>
          <w:sz w:val="24"/>
          <w:szCs w:val="24"/>
        </w:rPr>
        <w:t>心跳检测有助于及时发现和处理潜在的网络问题，确保连接的稳定性和可靠性。同时，它还可以帮助服务器优化资源利用，通过关闭无效连接来释放系统资源。</w:t>
      </w:r>
    </w:p>
    <w:p w14:paraId="76C73877" w14:textId="77777777" w:rsidR="00704786" w:rsidRPr="00704786" w:rsidRDefault="00704786" w:rsidP="00704786">
      <w:pPr>
        <w:numPr>
          <w:ilvl w:val="0"/>
          <w:numId w:val="1"/>
        </w:numPr>
        <w:rPr>
          <w:sz w:val="24"/>
          <w:szCs w:val="24"/>
        </w:rPr>
      </w:pPr>
      <w:r w:rsidRPr="00704786">
        <w:rPr>
          <w:rFonts w:hint="eastAsia"/>
          <w:sz w:val="24"/>
          <w:szCs w:val="24"/>
        </w:rPr>
        <w:t>粘包处理：</w:t>
      </w:r>
    </w:p>
    <w:p w14:paraId="53CE2A49" w14:textId="77777777" w:rsidR="00704786" w:rsidRPr="00704786" w:rsidRDefault="00704786" w:rsidP="00704786">
      <w:pPr>
        <w:numPr>
          <w:ilvl w:val="0"/>
          <w:numId w:val="5"/>
        </w:numPr>
        <w:rPr>
          <w:sz w:val="24"/>
          <w:szCs w:val="24"/>
        </w:rPr>
      </w:pPr>
      <w:r w:rsidRPr="00704786">
        <w:rPr>
          <w:sz w:val="24"/>
          <w:szCs w:val="24"/>
        </w:rPr>
        <w:t>由于TCP是面向字节流的协议，发送方连续发送的多个数据包可能会被接收方合并成一个数据包接收（粘包），或者一个数据包被拆分成多个数据包接收（拆包）。</w:t>
      </w:r>
    </w:p>
    <w:p w14:paraId="2E0F6B28" w14:textId="31E75C0A" w:rsidR="00704786" w:rsidRPr="00704786" w:rsidRDefault="00704786" w:rsidP="00704786">
      <w:pPr>
        <w:numPr>
          <w:ilvl w:val="0"/>
          <w:numId w:val="6"/>
        </w:numPr>
        <w:rPr>
          <w:rFonts w:hint="eastAsia"/>
          <w:sz w:val="24"/>
          <w:szCs w:val="24"/>
        </w:rPr>
      </w:pPr>
      <w:r w:rsidRPr="00704786">
        <w:rPr>
          <w:rFonts w:hint="eastAsia"/>
          <w:sz w:val="24"/>
          <w:szCs w:val="24"/>
        </w:rPr>
        <w:t>采用</w:t>
      </w:r>
      <w:r w:rsidRPr="00704786">
        <w:rPr>
          <w:sz w:val="24"/>
          <w:szCs w:val="24"/>
        </w:rPr>
        <w:t>长度前缀</w:t>
      </w:r>
      <w:r w:rsidRPr="00704786">
        <w:rPr>
          <w:rFonts w:hint="eastAsia"/>
          <w:sz w:val="24"/>
          <w:szCs w:val="24"/>
        </w:rPr>
        <w:t>方法</w:t>
      </w:r>
      <w:r w:rsidRPr="00704786">
        <w:rPr>
          <w:sz w:val="24"/>
          <w:szCs w:val="24"/>
        </w:rPr>
        <w:t>：在每个数据包前面加上一个表示数据长度的头部。接收方先读取长度字段，然后根据这个长度来读取后续的数据。</w:t>
      </w:r>
    </w:p>
    <w:p w14:paraId="5ABD7CF6" w14:textId="4411EF58" w:rsidR="002E210B" w:rsidRDefault="002E210B" w:rsidP="002E210B">
      <w:pPr>
        <w:pStyle w:val="3"/>
      </w:pPr>
      <w:r w:rsidRPr="00EA7DF0">
        <w:rPr>
          <w:rFonts w:hint="eastAsia"/>
        </w:rPr>
        <w:lastRenderedPageBreak/>
        <w:t>2.2.</w:t>
      </w:r>
      <w:r>
        <w:rPr>
          <w:rFonts w:hint="eastAsia"/>
        </w:rPr>
        <w:t>3</w:t>
      </w:r>
      <w:r w:rsidRPr="00EA7DF0">
        <w:rPr>
          <w:rFonts w:hint="eastAsia"/>
        </w:rPr>
        <w:t xml:space="preserve"> </w:t>
      </w:r>
      <w:r w:rsidR="00704786">
        <w:rPr>
          <w:rFonts w:hint="eastAsia"/>
        </w:rPr>
        <w:t>流程图</w:t>
      </w:r>
    </w:p>
    <w:p w14:paraId="50D52A80" w14:textId="03A67CAD" w:rsidR="00704786" w:rsidRPr="00704786" w:rsidRDefault="00EB7C02" w:rsidP="00704786">
      <w:pPr>
        <w:rPr>
          <w:rFonts w:hint="eastAsia"/>
        </w:rPr>
      </w:pPr>
      <w:r>
        <w:rPr>
          <w:noProof/>
        </w:rPr>
        <w:drawing>
          <wp:inline distT="0" distB="0" distL="0" distR="0" wp14:anchorId="473771FA" wp14:editId="2CCE3BCE">
            <wp:extent cx="5274310" cy="7700010"/>
            <wp:effectExtent l="0" t="0" r="2540" b="0"/>
            <wp:docPr id="4316024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700010"/>
                    </a:xfrm>
                    <a:prstGeom prst="rect">
                      <a:avLst/>
                    </a:prstGeom>
                    <a:noFill/>
                    <a:ln>
                      <a:noFill/>
                    </a:ln>
                  </pic:spPr>
                </pic:pic>
              </a:graphicData>
            </a:graphic>
          </wp:inline>
        </w:drawing>
      </w:r>
    </w:p>
    <w:p w14:paraId="6D7950C3" w14:textId="77777777" w:rsidR="002E210B" w:rsidRPr="002E210B" w:rsidRDefault="002E210B" w:rsidP="002E210B">
      <w:pPr>
        <w:spacing w:line="0" w:lineRule="atLeast"/>
        <w:rPr>
          <w:rFonts w:hint="eastAsia"/>
          <w:sz w:val="24"/>
          <w:szCs w:val="24"/>
        </w:rPr>
      </w:pPr>
    </w:p>
    <w:sectPr w:rsidR="002E210B" w:rsidRPr="002E21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B4F8DF" w14:textId="77777777" w:rsidR="004B7E25" w:rsidRDefault="004B7E25" w:rsidP="00EA7DF0">
      <w:pPr>
        <w:rPr>
          <w:rFonts w:hint="eastAsia"/>
        </w:rPr>
      </w:pPr>
      <w:r>
        <w:separator/>
      </w:r>
    </w:p>
  </w:endnote>
  <w:endnote w:type="continuationSeparator" w:id="0">
    <w:p w14:paraId="35BAB561" w14:textId="77777777" w:rsidR="004B7E25" w:rsidRDefault="004B7E25" w:rsidP="00EA7DF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DDEC9A" w14:textId="77777777" w:rsidR="004B7E25" w:rsidRDefault="004B7E25" w:rsidP="00EA7DF0">
      <w:pPr>
        <w:rPr>
          <w:rFonts w:hint="eastAsia"/>
        </w:rPr>
      </w:pPr>
      <w:r>
        <w:separator/>
      </w:r>
    </w:p>
  </w:footnote>
  <w:footnote w:type="continuationSeparator" w:id="0">
    <w:p w14:paraId="11CD1026" w14:textId="77777777" w:rsidR="004B7E25" w:rsidRDefault="004B7E25" w:rsidP="00EA7DF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F391534"/>
    <w:multiLevelType w:val="singleLevel"/>
    <w:tmpl w:val="CF391534"/>
    <w:lvl w:ilvl="0">
      <w:start w:val="1"/>
      <w:numFmt w:val="bullet"/>
      <w:lvlText w:val=""/>
      <w:lvlJc w:val="left"/>
      <w:pPr>
        <w:ind w:left="420" w:hanging="420"/>
      </w:pPr>
      <w:rPr>
        <w:rFonts w:ascii="Wingdings" w:hAnsi="Wingdings" w:hint="default"/>
      </w:rPr>
    </w:lvl>
  </w:abstractNum>
  <w:abstractNum w:abstractNumId="1" w15:restartNumberingAfterBreak="0">
    <w:nsid w:val="04508F3F"/>
    <w:multiLevelType w:val="singleLevel"/>
    <w:tmpl w:val="04508F3F"/>
    <w:lvl w:ilvl="0">
      <w:start w:val="1"/>
      <w:numFmt w:val="bullet"/>
      <w:lvlText w:val=""/>
      <w:lvlJc w:val="left"/>
      <w:pPr>
        <w:ind w:left="420" w:hanging="420"/>
      </w:pPr>
      <w:rPr>
        <w:rFonts w:ascii="Wingdings" w:hAnsi="Wingdings" w:hint="default"/>
      </w:rPr>
    </w:lvl>
  </w:abstractNum>
  <w:abstractNum w:abstractNumId="2" w15:restartNumberingAfterBreak="0">
    <w:nsid w:val="15110FEB"/>
    <w:multiLevelType w:val="singleLevel"/>
    <w:tmpl w:val="15110FEB"/>
    <w:lvl w:ilvl="0">
      <w:start w:val="1"/>
      <w:numFmt w:val="bullet"/>
      <w:lvlText w:val=""/>
      <w:lvlJc w:val="left"/>
      <w:pPr>
        <w:ind w:left="420" w:hanging="420"/>
      </w:pPr>
      <w:rPr>
        <w:rFonts w:ascii="Wingdings" w:hAnsi="Wingdings" w:hint="default"/>
      </w:rPr>
    </w:lvl>
  </w:abstractNum>
  <w:abstractNum w:abstractNumId="3" w15:restartNumberingAfterBreak="0">
    <w:nsid w:val="2D217E5F"/>
    <w:multiLevelType w:val="singleLevel"/>
    <w:tmpl w:val="2D217E5F"/>
    <w:lvl w:ilvl="0">
      <w:start w:val="1"/>
      <w:numFmt w:val="bullet"/>
      <w:lvlText w:val=""/>
      <w:lvlJc w:val="left"/>
      <w:pPr>
        <w:ind w:left="420" w:hanging="420"/>
      </w:pPr>
      <w:rPr>
        <w:rFonts w:ascii="Wingdings" w:hAnsi="Wingdings" w:hint="default"/>
      </w:rPr>
    </w:lvl>
  </w:abstractNum>
  <w:abstractNum w:abstractNumId="4" w15:restartNumberingAfterBreak="0">
    <w:nsid w:val="655CFB87"/>
    <w:multiLevelType w:val="singleLevel"/>
    <w:tmpl w:val="655CFB87"/>
    <w:lvl w:ilvl="0">
      <w:start w:val="1"/>
      <w:numFmt w:val="decimal"/>
      <w:lvlText w:val="%1."/>
      <w:lvlJc w:val="left"/>
      <w:pPr>
        <w:ind w:left="425" w:hanging="425"/>
      </w:pPr>
      <w:rPr>
        <w:rFonts w:hint="default"/>
      </w:rPr>
    </w:lvl>
  </w:abstractNum>
  <w:abstractNum w:abstractNumId="5" w15:restartNumberingAfterBreak="0">
    <w:nsid w:val="6912E77C"/>
    <w:multiLevelType w:val="singleLevel"/>
    <w:tmpl w:val="6912E77C"/>
    <w:lvl w:ilvl="0">
      <w:start w:val="1"/>
      <w:numFmt w:val="bullet"/>
      <w:lvlText w:val=""/>
      <w:lvlJc w:val="left"/>
      <w:pPr>
        <w:ind w:left="420" w:hanging="420"/>
      </w:pPr>
      <w:rPr>
        <w:rFonts w:ascii="Wingdings" w:hAnsi="Wingdings" w:hint="default"/>
      </w:rPr>
    </w:lvl>
  </w:abstractNum>
  <w:num w:numId="1" w16cid:durableId="1890066889">
    <w:abstractNumId w:val="4"/>
  </w:num>
  <w:num w:numId="2" w16cid:durableId="1587575422">
    <w:abstractNumId w:val="1"/>
  </w:num>
  <w:num w:numId="3" w16cid:durableId="669605888">
    <w:abstractNumId w:val="0"/>
  </w:num>
  <w:num w:numId="4" w16cid:durableId="1540046124">
    <w:abstractNumId w:val="5"/>
  </w:num>
  <w:num w:numId="5" w16cid:durableId="1130396679">
    <w:abstractNumId w:val="2"/>
  </w:num>
  <w:num w:numId="6" w16cid:durableId="3038531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D77"/>
    <w:rsid w:val="00077432"/>
    <w:rsid w:val="001E100D"/>
    <w:rsid w:val="002E210B"/>
    <w:rsid w:val="00366389"/>
    <w:rsid w:val="00387D77"/>
    <w:rsid w:val="004B104C"/>
    <w:rsid w:val="004B7E25"/>
    <w:rsid w:val="004E564D"/>
    <w:rsid w:val="006253B3"/>
    <w:rsid w:val="00704786"/>
    <w:rsid w:val="00A42A39"/>
    <w:rsid w:val="00CF4061"/>
    <w:rsid w:val="00EA7DF0"/>
    <w:rsid w:val="00EB1FA8"/>
    <w:rsid w:val="00EB7C02"/>
    <w:rsid w:val="00ED45C7"/>
    <w:rsid w:val="00F64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C3B32"/>
  <w15:chartTrackingRefBased/>
  <w15:docId w15:val="{5CACE2F9-505B-4412-B251-6F9BB3ADA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2E210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2E210B"/>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7DF0"/>
    <w:pPr>
      <w:tabs>
        <w:tab w:val="center" w:pos="4153"/>
        <w:tab w:val="right" w:pos="8306"/>
      </w:tabs>
      <w:snapToGrid w:val="0"/>
      <w:jc w:val="center"/>
    </w:pPr>
    <w:rPr>
      <w:sz w:val="18"/>
      <w:szCs w:val="18"/>
    </w:rPr>
  </w:style>
  <w:style w:type="character" w:customStyle="1" w:styleId="a4">
    <w:name w:val="页眉 字符"/>
    <w:basedOn w:val="a0"/>
    <w:link w:val="a3"/>
    <w:uiPriority w:val="99"/>
    <w:rsid w:val="00EA7DF0"/>
    <w:rPr>
      <w:sz w:val="18"/>
      <w:szCs w:val="18"/>
    </w:rPr>
  </w:style>
  <w:style w:type="paragraph" w:styleId="a5">
    <w:name w:val="footer"/>
    <w:basedOn w:val="a"/>
    <w:link w:val="a6"/>
    <w:uiPriority w:val="99"/>
    <w:unhideWhenUsed/>
    <w:rsid w:val="00EA7DF0"/>
    <w:pPr>
      <w:tabs>
        <w:tab w:val="center" w:pos="4153"/>
        <w:tab w:val="right" w:pos="8306"/>
      </w:tabs>
      <w:snapToGrid w:val="0"/>
      <w:jc w:val="left"/>
    </w:pPr>
    <w:rPr>
      <w:sz w:val="18"/>
      <w:szCs w:val="18"/>
    </w:rPr>
  </w:style>
  <w:style w:type="character" w:customStyle="1" w:styleId="a6">
    <w:name w:val="页脚 字符"/>
    <w:basedOn w:val="a0"/>
    <w:link w:val="a5"/>
    <w:uiPriority w:val="99"/>
    <w:rsid w:val="00EA7DF0"/>
    <w:rPr>
      <w:sz w:val="18"/>
      <w:szCs w:val="18"/>
    </w:rPr>
  </w:style>
  <w:style w:type="character" w:styleId="a7">
    <w:name w:val="Hyperlink"/>
    <w:basedOn w:val="a0"/>
    <w:uiPriority w:val="99"/>
    <w:unhideWhenUsed/>
    <w:rsid w:val="00EB1FA8"/>
    <w:rPr>
      <w:color w:val="467886" w:themeColor="hyperlink"/>
      <w:u w:val="single"/>
    </w:rPr>
  </w:style>
  <w:style w:type="character" w:styleId="a8">
    <w:name w:val="Unresolved Mention"/>
    <w:basedOn w:val="a0"/>
    <w:uiPriority w:val="99"/>
    <w:semiHidden/>
    <w:unhideWhenUsed/>
    <w:rsid w:val="00EB1FA8"/>
    <w:rPr>
      <w:color w:val="605E5C"/>
      <w:shd w:val="clear" w:color="auto" w:fill="E1DFDD"/>
    </w:rPr>
  </w:style>
  <w:style w:type="character" w:customStyle="1" w:styleId="20">
    <w:name w:val="标题 2 字符"/>
    <w:basedOn w:val="a0"/>
    <w:link w:val="2"/>
    <w:uiPriority w:val="9"/>
    <w:rsid w:val="002E210B"/>
    <w:rPr>
      <w:rFonts w:asciiTheme="majorHAnsi" w:eastAsiaTheme="majorEastAsia" w:hAnsiTheme="majorHAnsi" w:cstheme="majorBidi"/>
      <w:b/>
      <w:bCs/>
      <w:sz w:val="32"/>
      <w:szCs w:val="32"/>
    </w:rPr>
  </w:style>
  <w:style w:type="character" w:customStyle="1" w:styleId="30">
    <w:name w:val="标题 3 字符"/>
    <w:basedOn w:val="a0"/>
    <w:link w:val="3"/>
    <w:uiPriority w:val="9"/>
    <w:rsid w:val="002E210B"/>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so.csdn.net/so/search?q=%E6%95%B0%E6%8D%AE%E4%BC%A0%E8%BE%93&amp;spm=1001.2101.3001.70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303</TotalTime>
  <Pages>3</Pages>
  <Words>124</Words>
  <Characters>710</Characters>
  <Application>Microsoft Office Word</Application>
  <DocSecurity>0</DocSecurity>
  <Lines>5</Lines>
  <Paragraphs>1</Paragraphs>
  <ScaleCrop>false</ScaleCrop>
  <Company/>
  <LinksUpToDate>false</LinksUpToDate>
  <CharactersWithSpaces>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晨琳 袁</dc:creator>
  <cp:keywords/>
  <dc:description/>
  <cp:lastModifiedBy>晨琳 袁</cp:lastModifiedBy>
  <cp:revision>3</cp:revision>
  <dcterms:created xsi:type="dcterms:W3CDTF">2024-07-23T03:14:00Z</dcterms:created>
  <dcterms:modified xsi:type="dcterms:W3CDTF">2024-07-24T12:53:00Z</dcterms:modified>
</cp:coreProperties>
</file>